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633D" w14:textId="5C6267DE" w:rsidR="000D3994" w:rsidRDefault="000D3994" w:rsidP="000D3994">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2F5496"/>
          <w:sz w:val="32"/>
          <w:szCs w:val="32"/>
        </w:rPr>
        <w:t>Paragraaf</w:t>
      </w:r>
      <w:r>
        <w:rPr>
          <w:rStyle w:val="normaltextrun"/>
          <w:rFonts w:ascii="Calibri Light" w:hAnsi="Calibri Light" w:cs="Calibri Light"/>
          <w:b/>
          <w:bCs/>
          <w:color w:val="2F5496"/>
          <w:sz w:val="32"/>
          <w:szCs w:val="32"/>
        </w:rPr>
        <w:t xml:space="preserve"> 2</w:t>
      </w:r>
      <w:r>
        <w:rPr>
          <w:rStyle w:val="normaltextrun"/>
          <w:rFonts w:ascii="Calibri Light" w:hAnsi="Calibri Light" w:cs="Calibri Light"/>
          <w:b/>
          <w:bCs/>
          <w:color w:val="2F5496"/>
          <w:sz w:val="32"/>
          <w:szCs w:val="32"/>
        </w:rPr>
        <w:t>.4b</w:t>
      </w:r>
      <w:r>
        <w:rPr>
          <w:rStyle w:val="normaltextrun"/>
          <w:rFonts w:ascii="Calibri Light" w:hAnsi="Calibri Light" w:cs="Calibri Light"/>
          <w:b/>
          <w:bCs/>
          <w:color w:val="2F5496"/>
          <w:sz w:val="32"/>
          <w:szCs w:val="32"/>
        </w:rPr>
        <w:t>: Vetten</w:t>
      </w:r>
      <w:r>
        <w:rPr>
          <w:rStyle w:val="eop"/>
          <w:rFonts w:ascii="Calibri Light" w:hAnsi="Calibri Light" w:cs="Calibri Light"/>
          <w:color w:val="2F5496"/>
          <w:sz w:val="32"/>
          <w:szCs w:val="32"/>
        </w:rPr>
        <w:t> </w:t>
      </w:r>
    </w:p>
    <w:p w14:paraId="3548F00E"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scxw4817949"/>
          <w:rFonts w:ascii="Calibri" w:hAnsi="Calibri" w:cs="Calibri"/>
          <w:sz w:val="22"/>
          <w:szCs w:val="22"/>
        </w:rPr>
        <w:t> </w:t>
      </w:r>
      <w:r>
        <w:rPr>
          <w:rFonts w:ascii="Calibri" w:hAnsi="Calibri" w:cs="Calibri"/>
          <w:sz w:val="22"/>
          <w:szCs w:val="22"/>
        </w:rPr>
        <w:br/>
      </w:r>
      <w:r>
        <w:rPr>
          <w:rStyle w:val="normaltextrun"/>
          <w:rFonts w:ascii="Arial" w:hAnsi="Arial" w:cs="Arial"/>
          <w:b/>
          <w:bCs/>
          <w:i/>
          <w:iCs/>
          <w:sz w:val="22"/>
          <w:szCs w:val="22"/>
        </w:rPr>
        <w:t>Zie wikiwijs koeienvoer klas 1, hoofdstuk 2.4b</w:t>
      </w:r>
      <w:r>
        <w:rPr>
          <w:rStyle w:val="scxw4817949"/>
          <w:rFonts w:ascii="Arial" w:hAnsi="Arial" w:cs="Arial"/>
          <w:sz w:val="22"/>
          <w:szCs w:val="22"/>
        </w:rPr>
        <w:t> </w:t>
      </w:r>
      <w:r>
        <w:rPr>
          <w:rFonts w:ascii="Arial" w:hAnsi="Arial" w:cs="Arial"/>
          <w:sz w:val="22"/>
          <w:szCs w:val="22"/>
        </w:rPr>
        <w:br/>
      </w:r>
      <w:hyperlink r:id="rId5" w:anchor="!page-2181038" w:tgtFrame="_blank" w:history="1">
        <w:r>
          <w:rPr>
            <w:rStyle w:val="normaltextrun"/>
            <w:rFonts w:ascii="Arial" w:hAnsi="Arial" w:cs="Arial"/>
            <w:b/>
            <w:bCs/>
            <w:i/>
            <w:iCs/>
            <w:color w:val="0563C1"/>
            <w:sz w:val="22"/>
            <w:szCs w:val="22"/>
            <w:u w:val="single"/>
          </w:rPr>
          <w:t>https://maken.wikiwijs.nl/79969/Koeienvoer_1#!page-2181038</w:t>
        </w:r>
      </w:hyperlink>
      <w:r>
        <w:rPr>
          <w:rStyle w:val="eop"/>
          <w:rFonts w:ascii="Arial" w:hAnsi="Arial" w:cs="Arial"/>
          <w:sz w:val="22"/>
          <w:szCs w:val="22"/>
        </w:rPr>
        <w:t> </w:t>
      </w:r>
    </w:p>
    <w:p w14:paraId="4A2E1B35"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5D69D17" w14:textId="77777777" w:rsidR="000D3994" w:rsidRDefault="000D3994" w:rsidP="00FB4D70">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2"/>
          <w:szCs w:val="22"/>
        </w:rPr>
        <w:t>Artikel; Veeteelt november 2017</w:t>
      </w:r>
      <w:r>
        <w:rPr>
          <w:rStyle w:val="eop"/>
          <w:rFonts w:ascii="Arial" w:hAnsi="Arial" w:cs="Arial"/>
          <w:sz w:val="22"/>
          <w:szCs w:val="22"/>
        </w:rPr>
        <w:t> </w:t>
      </w:r>
    </w:p>
    <w:p w14:paraId="75555737" w14:textId="77777777" w:rsidR="000D3994" w:rsidRDefault="000D3994" w:rsidP="00FB4D70">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sz w:val="22"/>
          <w:szCs w:val="22"/>
        </w:rPr>
        <w:t>Veel vragen over voeren van </w:t>
      </w:r>
      <w:proofErr w:type="spellStart"/>
      <w:r>
        <w:rPr>
          <w:rStyle w:val="spellingerror"/>
          <w:rFonts w:ascii="Arial" w:hAnsi="Arial" w:cs="Arial"/>
          <w:b/>
          <w:bCs/>
          <w:sz w:val="22"/>
          <w:szCs w:val="22"/>
        </w:rPr>
        <w:t>pensbestendige</w:t>
      </w:r>
      <w:proofErr w:type="spellEnd"/>
      <w:r>
        <w:rPr>
          <w:rStyle w:val="normaltextrun"/>
          <w:rFonts w:ascii="Arial" w:hAnsi="Arial" w:cs="Arial"/>
          <w:b/>
          <w:bCs/>
          <w:sz w:val="22"/>
          <w:szCs w:val="22"/>
        </w:rPr>
        <w:t> vetten</w:t>
      </w:r>
      <w:r>
        <w:rPr>
          <w:rStyle w:val="eop"/>
          <w:rFonts w:ascii="Arial" w:hAnsi="Arial" w:cs="Arial"/>
          <w:sz w:val="22"/>
          <w:szCs w:val="22"/>
        </w:rPr>
        <w:t> </w:t>
      </w:r>
    </w:p>
    <w:p w14:paraId="65FFCD58" w14:textId="77777777" w:rsidR="000D3994" w:rsidRDefault="000D3994" w:rsidP="00FB4D70">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2"/>
          <w:szCs w:val="22"/>
        </w:rPr>
        <w:t>Leveranciers van </w:t>
      </w:r>
      <w:proofErr w:type="spellStart"/>
      <w:r>
        <w:rPr>
          <w:rStyle w:val="spellingerror"/>
          <w:rFonts w:ascii="Arial" w:hAnsi="Arial" w:cs="Arial"/>
          <w:sz w:val="22"/>
          <w:szCs w:val="22"/>
        </w:rPr>
        <w:t>pensbestendige</w:t>
      </w:r>
      <w:proofErr w:type="spellEnd"/>
      <w:r>
        <w:rPr>
          <w:rStyle w:val="normaltextrun"/>
          <w:rFonts w:ascii="Arial" w:hAnsi="Arial" w:cs="Arial"/>
          <w:sz w:val="22"/>
          <w:szCs w:val="22"/>
        </w:rPr>
        <w:t> vetten krijgen veel vragen van veehouders over het voeren van vetten aan melkvee. De overkoepelende veevoederorganisatie </w:t>
      </w:r>
      <w:proofErr w:type="spellStart"/>
      <w:r>
        <w:rPr>
          <w:rStyle w:val="spellingerror"/>
          <w:rFonts w:ascii="Arial" w:hAnsi="Arial" w:cs="Arial"/>
          <w:sz w:val="22"/>
          <w:szCs w:val="22"/>
        </w:rPr>
        <w:t>Nevedi</w:t>
      </w:r>
      <w:proofErr w:type="spellEnd"/>
      <w:r>
        <w:rPr>
          <w:rStyle w:val="normaltextrun"/>
          <w:rFonts w:ascii="Arial" w:hAnsi="Arial" w:cs="Arial"/>
          <w:sz w:val="22"/>
          <w:szCs w:val="22"/>
        </w:rPr>
        <w:t> en de Nederlandse Zuivelorganisatie (NZO) kondigden deze week maatregelen aan om het gebruik van één bepaald type </w:t>
      </w:r>
      <w:proofErr w:type="spellStart"/>
      <w:r>
        <w:rPr>
          <w:rStyle w:val="spellingerror"/>
          <w:rFonts w:ascii="Arial" w:hAnsi="Arial" w:cs="Arial"/>
          <w:sz w:val="22"/>
          <w:szCs w:val="22"/>
        </w:rPr>
        <w:t>pensbestendige</w:t>
      </w:r>
      <w:proofErr w:type="spellEnd"/>
      <w:r>
        <w:rPr>
          <w:rStyle w:val="normaltextrun"/>
          <w:rFonts w:ascii="Arial" w:hAnsi="Arial" w:cs="Arial"/>
          <w:sz w:val="22"/>
          <w:szCs w:val="22"/>
        </w:rPr>
        <w:t> vetten (gefractioneerde vetten) te verminderen komende winter. Ze nemen die maatregelen om kwaliteitsproblemen bij de kaasbereiding te voorkomen.</w:t>
      </w:r>
      <w:r>
        <w:rPr>
          <w:rStyle w:val="scxw4817949"/>
          <w:rFonts w:ascii="Arial" w:hAnsi="Arial" w:cs="Arial"/>
          <w:sz w:val="22"/>
          <w:szCs w:val="22"/>
        </w:rPr>
        <w:t> </w:t>
      </w:r>
      <w:r>
        <w:rPr>
          <w:rFonts w:ascii="Arial" w:hAnsi="Arial" w:cs="Arial"/>
          <w:sz w:val="22"/>
          <w:szCs w:val="22"/>
        </w:rPr>
        <w:br/>
      </w:r>
      <w:r>
        <w:rPr>
          <w:rStyle w:val="normaltextrun"/>
          <w:rFonts w:ascii="Arial" w:hAnsi="Arial" w:cs="Arial"/>
          <w:sz w:val="22"/>
          <w:szCs w:val="22"/>
        </w:rPr>
        <w:t>De overige typen </w:t>
      </w:r>
      <w:proofErr w:type="spellStart"/>
      <w:r>
        <w:rPr>
          <w:rStyle w:val="spellingerror"/>
          <w:rFonts w:ascii="Arial" w:hAnsi="Arial" w:cs="Arial"/>
          <w:sz w:val="22"/>
          <w:szCs w:val="22"/>
        </w:rPr>
        <w:t>pensbestendige</w:t>
      </w:r>
      <w:proofErr w:type="spellEnd"/>
      <w:r>
        <w:rPr>
          <w:rStyle w:val="normaltextrun"/>
          <w:rFonts w:ascii="Arial" w:hAnsi="Arial" w:cs="Arial"/>
          <w:sz w:val="22"/>
          <w:szCs w:val="22"/>
        </w:rPr>
        <w:t> vetten mogen worden ingezet op basis van het vetzurenpatroon in de melk.</w:t>
      </w:r>
      <w:r>
        <w:rPr>
          <w:rStyle w:val="eop"/>
          <w:rFonts w:ascii="Arial" w:hAnsi="Arial" w:cs="Arial"/>
          <w:sz w:val="22"/>
          <w:szCs w:val="22"/>
        </w:rPr>
        <w:t> </w:t>
      </w:r>
    </w:p>
    <w:p w14:paraId="21758642" w14:textId="77777777" w:rsidR="000D3994" w:rsidRDefault="000D3994" w:rsidP="00FB4D70">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2"/>
          <w:szCs w:val="22"/>
        </w:rPr>
        <w:t>Vetzuurpatroon afhankelijk van veel factoren</w:t>
      </w:r>
      <w:r>
        <w:rPr>
          <w:rStyle w:val="scxw4817949"/>
          <w:rFonts w:ascii="Arial" w:hAnsi="Arial" w:cs="Arial"/>
          <w:sz w:val="22"/>
          <w:szCs w:val="22"/>
        </w:rPr>
        <w:t> </w:t>
      </w:r>
      <w:r>
        <w:rPr>
          <w:rFonts w:ascii="Arial" w:hAnsi="Arial" w:cs="Arial"/>
          <w:sz w:val="22"/>
          <w:szCs w:val="22"/>
        </w:rPr>
        <w:br/>
      </w:r>
      <w:r>
        <w:rPr>
          <w:rStyle w:val="normaltextrun"/>
          <w:rFonts w:ascii="Arial" w:hAnsi="Arial" w:cs="Arial"/>
          <w:sz w:val="22"/>
          <w:szCs w:val="22"/>
        </w:rPr>
        <w:t>‘Het vetzurenpatroon in de melk is afhankelijk van veel factoren’, zo schetst Robert Meijer, marketingmanager bij </w:t>
      </w:r>
      <w:proofErr w:type="spellStart"/>
      <w:r>
        <w:rPr>
          <w:rStyle w:val="spellingerror"/>
          <w:rFonts w:ascii="Arial" w:hAnsi="Arial" w:cs="Arial"/>
          <w:sz w:val="22"/>
          <w:szCs w:val="22"/>
        </w:rPr>
        <w:t>ForFarmers</w:t>
      </w:r>
      <w:proofErr w:type="spellEnd"/>
      <w:r>
        <w:rPr>
          <w:rStyle w:val="normaltextrun"/>
          <w:rFonts w:ascii="Arial" w:hAnsi="Arial" w:cs="Arial"/>
          <w:sz w:val="22"/>
          <w:szCs w:val="22"/>
        </w:rPr>
        <w:t>. De voerfirma stopt per direct met het uitleveren van het </w:t>
      </w:r>
      <w:proofErr w:type="spellStart"/>
      <w:r>
        <w:rPr>
          <w:rStyle w:val="spellingerror"/>
          <w:rFonts w:ascii="Arial" w:hAnsi="Arial" w:cs="Arial"/>
          <w:sz w:val="22"/>
          <w:szCs w:val="22"/>
        </w:rPr>
        <w:t>pensbestendige</w:t>
      </w:r>
      <w:proofErr w:type="spellEnd"/>
      <w:r>
        <w:rPr>
          <w:rStyle w:val="normaltextrun"/>
          <w:rFonts w:ascii="Arial" w:hAnsi="Arial" w:cs="Arial"/>
          <w:sz w:val="22"/>
          <w:szCs w:val="22"/>
        </w:rPr>
        <w:t> vet </w:t>
      </w:r>
      <w:proofErr w:type="spellStart"/>
      <w:r>
        <w:rPr>
          <w:rStyle w:val="spellingerror"/>
          <w:rFonts w:ascii="Arial" w:hAnsi="Arial" w:cs="Arial"/>
          <w:sz w:val="22"/>
          <w:szCs w:val="22"/>
        </w:rPr>
        <w:t>Milkpower</w:t>
      </w:r>
      <w:proofErr w:type="spellEnd"/>
      <w:r>
        <w:rPr>
          <w:rStyle w:val="normaltextrun"/>
          <w:rFonts w:ascii="Arial" w:hAnsi="Arial" w:cs="Arial"/>
          <w:sz w:val="22"/>
          <w:szCs w:val="22"/>
        </w:rPr>
        <w:t> FF160. Dit product is een gefractioneerd vet dat de productie van het vetzuur C16:0 stimuleert. Vooral vetzuur C16:0 heeft grote invloed op de hardheid van het melkvet en daarmee op de hardheid van kaas, zo onderzocht NZO.</w:t>
      </w:r>
      <w:r>
        <w:rPr>
          <w:rStyle w:val="eop"/>
          <w:rFonts w:ascii="Arial" w:hAnsi="Arial" w:cs="Arial"/>
          <w:sz w:val="22"/>
          <w:szCs w:val="22"/>
        </w:rPr>
        <w:t> </w:t>
      </w:r>
    </w:p>
    <w:p w14:paraId="34AC4AEC" w14:textId="77777777" w:rsidR="000D3994" w:rsidRDefault="000D3994" w:rsidP="00FB4D70">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2"/>
          <w:szCs w:val="22"/>
        </w:rPr>
        <w:t>‘Het C16:0-gehalte in melk is afhankelijk van meerdere factoren. Voorbeelden zijn de mais-grasverhouding in het rantsoen, de ruwvoerkwaliteit, krachtvoersamenstelling en -niveau maar ook bijvoorbeeld de melkfrequentie en het voeren van voederbieten’, zo legt Meijer uit.</w:t>
      </w:r>
      <w:r>
        <w:rPr>
          <w:rStyle w:val="eop"/>
          <w:rFonts w:ascii="Arial" w:hAnsi="Arial" w:cs="Arial"/>
          <w:sz w:val="22"/>
          <w:szCs w:val="22"/>
        </w:rPr>
        <w:t> </w:t>
      </w:r>
    </w:p>
    <w:p w14:paraId="50C31B5F" w14:textId="77777777" w:rsidR="000D3994" w:rsidRDefault="000D3994" w:rsidP="00FB4D70">
      <w:pPr>
        <w:pStyle w:val="paragraph"/>
        <w:spacing w:before="0" w:beforeAutospacing="0" w:after="0" w:afterAutospacing="0" w:line="276" w:lineRule="auto"/>
        <w:textAlignment w:val="baseline"/>
        <w:rPr>
          <w:rFonts w:ascii="Segoe UI" w:hAnsi="Segoe UI" w:cs="Segoe UI"/>
          <w:sz w:val="18"/>
          <w:szCs w:val="18"/>
        </w:rPr>
      </w:pPr>
      <w:proofErr w:type="spellStart"/>
      <w:r>
        <w:rPr>
          <w:rStyle w:val="spellingerror"/>
          <w:rFonts w:ascii="Arial" w:hAnsi="Arial" w:cs="Arial"/>
          <w:sz w:val="22"/>
          <w:szCs w:val="22"/>
        </w:rPr>
        <w:t>ForFarmers</w:t>
      </w:r>
      <w:proofErr w:type="spellEnd"/>
      <w:r>
        <w:rPr>
          <w:rStyle w:val="normaltextrun"/>
          <w:rFonts w:ascii="Arial" w:hAnsi="Arial" w:cs="Arial"/>
          <w:sz w:val="22"/>
          <w:szCs w:val="22"/>
        </w:rPr>
        <w:t> zal op basis van het monitoren van de vetzuren in tankmelk op de individuele bedrijven, daar waar het kan, wel bestendige vetten als </w:t>
      </w:r>
      <w:proofErr w:type="spellStart"/>
      <w:r>
        <w:rPr>
          <w:rStyle w:val="spellingerror"/>
          <w:rFonts w:ascii="Arial" w:hAnsi="Arial" w:cs="Arial"/>
          <w:sz w:val="22"/>
          <w:szCs w:val="22"/>
        </w:rPr>
        <w:t>MilkPower</w:t>
      </w:r>
      <w:proofErr w:type="spellEnd"/>
      <w:r>
        <w:rPr>
          <w:rStyle w:val="normaltextrun"/>
          <w:rFonts w:ascii="Arial" w:hAnsi="Arial" w:cs="Arial"/>
          <w:sz w:val="22"/>
          <w:szCs w:val="22"/>
        </w:rPr>
        <w:t> CS181 (calciumzepen) en </w:t>
      </w:r>
      <w:proofErr w:type="spellStart"/>
      <w:r>
        <w:rPr>
          <w:rStyle w:val="spellingerror"/>
          <w:rFonts w:ascii="Arial" w:hAnsi="Arial" w:cs="Arial"/>
          <w:sz w:val="22"/>
          <w:szCs w:val="22"/>
        </w:rPr>
        <w:t>MilkPower</w:t>
      </w:r>
      <w:proofErr w:type="spellEnd"/>
      <w:r>
        <w:rPr>
          <w:rStyle w:val="normaltextrun"/>
          <w:rFonts w:ascii="Arial" w:hAnsi="Arial" w:cs="Arial"/>
          <w:sz w:val="22"/>
          <w:szCs w:val="22"/>
        </w:rPr>
        <w:t> HF180 (gehard vet) blijven adviseren. ‘Deze producten stimuleren meer de kilogramvetproductie met name via een hogere melkproductie. Het zijn heel effectieve energiebronnen die bijdragen aan een hoge (meet)melkproductie per kilogram fosfaat.’</w:t>
      </w:r>
      <w:r>
        <w:rPr>
          <w:rStyle w:val="eop"/>
          <w:rFonts w:ascii="Arial" w:hAnsi="Arial" w:cs="Arial"/>
          <w:sz w:val="22"/>
          <w:szCs w:val="22"/>
        </w:rPr>
        <w:t> </w:t>
      </w:r>
    </w:p>
    <w:p w14:paraId="67FDEAF8" w14:textId="77777777" w:rsidR="000D3994" w:rsidRDefault="000D3994" w:rsidP="00FB4D70">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2"/>
          <w:szCs w:val="22"/>
        </w:rPr>
        <w:t> Bestendig vet wereldwijd gevoerd</w:t>
      </w:r>
      <w:r>
        <w:rPr>
          <w:rStyle w:val="scxw4817949"/>
          <w:rFonts w:ascii="Arial" w:hAnsi="Arial" w:cs="Arial"/>
          <w:sz w:val="22"/>
          <w:szCs w:val="22"/>
        </w:rPr>
        <w:t> </w:t>
      </w:r>
      <w:r>
        <w:rPr>
          <w:rFonts w:ascii="Arial" w:hAnsi="Arial" w:cs="Arial"/>
          <w:sz w:val="22"/>
          <w:szCs w:val="22"/>
        </w:rPr>
        <w:br/>
      </w:r>
      <w:r>
        <w:rPr>
          <w:rStyle w:val="normaltextrun"/>
          <w:rFonts w:ascii="Arial" w:hAnsi="Arial" w:cs="Arial"/>
          <w:sz w:val="22"/>
          <w:szCs w:val="22"/>
        </w:rPr>
        <w:t>Jan </w:t>
      </w:r>
      <w:proofErr w:type="spellStart"/>
      <w:r>
        <w:rPr>
          <w:rStyle w:val="spellingerror"/>
          <w:rFonts w:ascii="Arial" w:hAnsi="Arial" w:cs="Arial"/>
          <w:sz w:val="22"/>
          <w:szCs w:val="22"/>
        </w:rPr>
        <w:t>Speerstra</w:t>
      </w:r>
      <w:proofErr w:type="spellEnd"/>
      <w:r>
        <w:rPr>
          <w:rStyle w:val="normaltextrun"/>
          <w:rFonts w:ascii="Arial" w:hAnsi="Arial" w:cs="Arial"/>
          <w:sz w:val="22"/>
          <w:szCs w:val="22"/>
        </w:rPr>
        <w:t>, directeur van </w:t>
      </w:r>
      <w:proofErr w:type="spellStart"/>
      <w:r>
        <w:rPr>
          <w:rStyle w:val="spellingerror"/>
          <w:rFonts w:ascii="Arial" w:hAnsi="Arial" w:cs="Arial"/>
          <w:sz w:val="22"/>
          <w:szCs w:val="22"/>
        </w:rPr>
        <w:t>Speerstra</w:t>
      </w:r>
      <w:proofErr w:type="spellEnd"/>
      <w:r>
        <w:rPr>
          <w:rStyle w:val="normaltextrun"/>
          <w:rFonts w:ascii="Arial" w:hAnsi="Arial" w:cs="Arial"/>
          <w:sz w:val="22"/>
          <w:szCs w:val="22"/>
        </w:rPr>
        <w:t> Feed </w:t>
      </w:r>
      <w:proofErr w:type="spellStart"/>
      <w:r>
        <w:rPr>
          <w:rStyle w:val="spellingerror"/>
          <w:rFonts w:ascii="Arial" w:hAnsi="Arial" w:cs="Arial"/>
          <w:sz w:val="22"/>
          <w:szCs w:val="22"/>
        </w:rPr>
        <w:t>Ingredients</w:t>
      </w:r>
      <w:proofErr w:type="spellEnd"/>
      <w:r>
        <w:rPr>
          <w:rStyle w:val="normaltextrun"/>
          <w:rFonts w:ascii="Arial" w:hAnsi="Arial" w:cs="Arial"/>
          <w:sz w:val="22"/>
          <w:szCs w:val="22"/>
        </w:rPr>
        <w:t>, krijgt veel vragen over zijn </w:t>
      </w:r>
      <w:proofErr w:type="spellStart"/>
      <w:r>
        <w:rPr>
          <w:rStyle w:val="spellingerror"/>
          <w:rFonts w:ascii="Arial" w:hAnsi="Arial" w:cs="Arial"/>
          <w:sz w:val="22"/>
          <w:szCs w:val="22"/>
        </w:rPr>
        <w:t>Bergafat</w:t>
      </w:r>
      <w:proofErr w:type="spellEnd"/>
      <w:r>
        <w:rPr>
          <w:rStyle w:val="normaltextrun"/>
          <w:rFonts w:ascii="Arial" w:hAnsi="Arial" w:cs="Arial"/>
          <w:sz w:val="22"/>
          <w:szCs w:val="22"/>
        </w:rPr>
        <w:t>, dat door de maatregelen van NZO en </w:t>
      </w:r>
      <w:proofErr w:type="spellStart"/>
      <w:r>
        <w:rPr>
          <w:rStyle w:val="spellingerror"/>
          <w:rFonts w:ascii="Arial" w:hAnsi="Arial" w:cs="Arial"/>
          <w:sz w:val="22"/>
          <w:szCs w:val="22"/>
        </w:rPr>
        <w:t>Nevedi</w:t>
      </w:r>
      <w:proofErr w:type="spellEnd"/>
      <w:r>
        <w:rPr>
          <w:rStyle w:val="normaltextrun"/>
          <w:rFonts w:ascii="Arial" w:hAnsi="Arial" w:cs="Arial"/>
          <w:sz w:val="22"/>
          <w:szCs w:val="22"/>
        </w:rPr>
        <w:t> komende maanden niet meer gebruikt mag worden.</w:t>
      </w:r>
      <w:r>
        <w:rPr>
          <w:rStyle w:val="scxw4817949"/>
          <w:rFonts w:ascii="Arial" w:hAnsi="Arial" w:cs="Arial"/>
          <w:sz w:val="22"/>
          <w:szCs w:val="22"/>
        </w:rPr>
        <w:t> </w:t>
      </w:r>
      <w:r>
        <w:rPr>
          <w:rFonts w:ascii="Arial" w:hAnsi="Arial" w:cs="Arial"/>
          <w:sz w:val="22"/>
          <w:szCs w:val="22"/>
        </w:rPr>
        <w:br/>
      </w:r>
      <w:r>
        <w:rPr>
          <w:rStyle w:val="normaltextrun"/>
          <w:rFonts w:ascii="Arial" w:hAnsi="Arial" w:cs="Arial"/>
          <w:sz w:val="22"/>
          <w:szCs w:val="22"/>
        </w:rPr>
        <w:t>‘Het is een postzegeldiscussie’, aldus </w:t>
      </w:r>
      <w:proofErr w:type="spellStart"/>
      <w:r>
        <w:rPr>
          <w:rStyle w:val="spellingerror"/>
          <w:rFonts w:ascii="Arial" w:hAnsi="Arial" w:cs="Arial"/>
          <w:sz w:val="22"/>
          <w:szCs w:val="22"/>
        </w:rPr>
        <w:t>Speerstra</w:t>
      </w:r>
      <w:proofErr w:type="spellEnd"/>
      <w:r>
        <w:rPr>
          <w:rStyle w:val="normaltextrun"/>
          <w:rFonts w:ascii="Arial" w:hAnsi="Arial" w:cs="Arial"/>
          <w:sz w:val="22"/>
          <w:szCs w:val="22"/>
        </w:rPr>
        <w:t>. ‘</w:t>
      </w:r>
      <w:proofErr w:type="spellStart"/>
      <w:r>
        <w:rPr>
          <w:rStyle w:val="spellingerror"/>
          <w:rFonts w:ascii="Arial" w:hAnsi="Arial" w:cs="Arial"/>
          <w:sz w:val="22"/>
          <w:szCs w:val="22"/>
        </w:rPr>
        <w:t>Bergafat</w:t>
      </w:r>
      <w:proofErr w:type="spellEnd"/>
      <w:r>
        <w:rPr>
          <w:rStyle w:val="normaltextrun"/>
          <w:rFonts w:ascii="Arial" w:hAnsi="Arial" w:cs="Arial"/>
          <w:sz w:val="22"/>
          <w:szCs w:val="22"/>
        </w:rPr>
        <w:t> wordt wereldwijd al dertig jaar gevoerd aan koeien en alleen in Nederland zorgt dat nu voor problemen? Afgelopen maanden was het voor voerfirma’s heel interessant om palmpitschilfers in het krachtvoer te stoppen. Dat werkt ook verhogend voor C16:0-vetzuren, maar daar hoor ik niemand over.’</w:t>
      </w:r>
      <w:r>
        <w:rPr>
          <w:rStyle w:val="eop"/>
          <w:rFonts w:ascii="Arial" w:hAnsi="Arial" w:cs="Arial"/>
          <w:sz w:val="22"/>
          <w:szCs w:val="22"/>
        </w:rPr>
        <w:t> </w:t>
      </w:r>
    </w:p>
    <w:p w14:paraId="132C15AC" w14:textId="77777777" w:rsidR="000D3994" w:rsidRDefault="000D3994" w:rsidP="00FB4D70">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2"/>
          <w:szCs w:val="22"/>
        </w:rPr>
        <w:t>Tot voor kort schatten verkopers van </w:t>
      </w:r>
      <w:proofErr w:type="spellStart"/>
      <w:r>
        <w:rPr>
          <w:rStyle w:val="spellingerror"/>
          <w:rFonts w:ascii="Arial" w:hAnsi="Arial" w:cs="Arial"/>
          <w:sz w:val="22"/>
          <w:szCs w:val="22"/>
        </w:rPr>
        <w:t>pensbestendige</w:t>
      </w:r>
      <w:proofErr w:type="spellEnd"/>
      <w:r>
        <w:rPr>
          <w:rStyle w:val="normaltextrun"/>
          <w:rFonts w:ascii="Arial" w:hAnsi="Arial" w:cs="Arial"/>
          <w:sz w:val="22"/>
          <w:szCs w:val="22"/>
        </w:rPr>
        <w:t> vetten dat 30 procent van de Nederlands melkveehouders vet toevoegde aan het rantsoen, maar nu lijkt die tijd voorbij. ‘Je kunt spreken van een </w:t>
      </w:r>
      <w:proofErr w:type="spellStart"/>
      <w:r>
        <w:rPr>
          <w:rStyle w:val="spellingerror"/>
          <w:rFonts w:ascii="Arial" w:hAnsi="Arial" w:cs="Arial"/>
          <w:sz w:val="22"/>
          <w:szCs w:val="22"/>
        </w:rPr>
        <w:t>standstill</w:t>
      </w:r>
      <w:proofErr w:type="spellEnd"/>
      <w:r>
        <w:rPr>
          <w:rStyle w:val="normaltextrun"/>
          <w:rFonts w:ascii="Arial" w:hAnsi="Arial" w:cs="Arial"/>
          <w:sz w:val="22"/>
          <w:szCs w:val="22"/>
        </w:rPr>
        <w:t>’, aldus </w:t>
      </w:r>
      <w:proofErr w:type="spellStart"/>
      <w:r>
        <w:rPr>
          <w:rStyle w:val="spellingerror"/>
          <w:rFonts w:ascii="Arial" w:hAnsi="Arial" w:cs="Arial"/>
          <w:sz w:val="22"/>
          <w:szCs w:val="22"/>
        </w:rPr>
        <w:t>Speerstra</w:t>
      </w:r>
      <w:proofErr w:type="spellEnd"/>
      <w:r>
        <w:rPr>
          <w:rStyle w:val="normaltextrun"/>
          <w:rFonts w:ascii="Arial" w:hAnsi="Arial" w:cs="Arial"/>
          <w:sz w:val="22"/>
          <w:szCs w:val="22"/>
        </w:rPr>
        <w:t>. Hij geeft aan dat er wordt gewerkt aan alternatieven voor </w:t>
      </w:r>
      <w:r>
        <w:rPr>
          <w:rStyle w:val="spellingerror"/>
          <w:rFonts w:ascii="Arial" w:hAnsi="Arial" w:cs="Arial"/>
          <w:sz w:val="22"/>
          <w:szCs w:val="22"/>
        </w:rPr>
        <w:t>pensbestendig</w:t>
      </w:r>
      <w:r>
        <w:rPr>
          <w:rStyle w:val="normaltextrun"/>
          <w:rFonts w:ascii="Arial" w:hAnsi="Arial" w:cs="Arial"/>
          <w:sz w:val="22"/>
          <w:szCs w:val="22"/>
        </w:rPr>
        <w:t> vet die </w:t>
      </w:r>
      <w:proofErr w:type="spellStart"/>
      <w:r>
        <w:rPr>
          <w:rStyle w:val="spellingerror"/>
          <w:rFonts w:ascii="Arial" w:hAnsi="Arial" w:cs="Arial"/>
          <w:sz w:val="22"/>
          <w:szCs w:val="22"/>
        </w:rPr>
        <w:t>gezondheidsbevorderend</w:t>
      </w:r>
      <w:proofErr w:type="spellEnd"/>
      <w:r>
        <w:rPr>
          <w:rStyle w:val="normaltextrun"/>
          <w:rFonts w:ascii="Arial" w:hAnsi="Arial" w:cs="Arial"/>
          <w:sz w:val="22"/>
          <w:szCs w:val="22"/>
        </w:rPr>
        <w:t> werken en kunnen zorgen voor zachtere kaas.</w:t>
      </w:r>
      <w:r>
        <w:rPr>
          <w:rStyle w:val="eop"/>
          <w:rFonts w:ascii="Arial" w:hAnsi="Arial" w:cs="Arial"/>
          <w:sz w:val="22"/>
          <w:szCs w:val="22"/>
        </w:rPr>
        <w:t> </w:t>
      </w:r>
    </w:p>
    <w:p w14:paraId="1D481857" w14:textId="77777777" w:rsidR="000D3994" w:rsidRDefault="000D3994" w:rsidP="00FB4D70">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2"/>
          <w:szCs w:val="22"/>
        </w:rPr>
        <w:t>Vier vetzuren onderzocht</w:t>
      </w:r>
      <w:r>
        <w:rPr>
          <w:rStyle w:val="scxw4817949"/>
          <w:rFonts w:ascii="Arial" w:hAnsi="Arial" w:cs="Arial"/>
          <w:sz w:val="22"/>
          <w:szCs w:val="22"/>
        </w:rPr>
        <w:t> </w:t>
      </w:r>
      <w:r>
        <w:rPr>
          <w:rFonts w:ascii="Arial" w:hAnsi="Arial" w:cs="Arial"/>
          <w:sz w:val="22"/>
          <w:szCs w:val="22"/>
        </w:rPr>
        <w:br/>
      </w:r>
      <w:r>
        <w:rPr>
          <w:rStyle w:val="normaltextrun"/>
          <w:rFonts w:ascii="Arial" w:hAnsi="Arial" w:cs="Arial"/>
          <w:sz w:val="22"/>
          <w:szCs w:val="22"/>
        </w:rPr>
        <w:t xml:space="preserve">Vanaf 1 november wordt de afgeleverde melk op melkveebedrijven onderzocht op vier vetzuren: C14:0, C16:0, C18:0 en C18:1. Als de waarde van C16:0 structureel te hoog is – NZO hanteert een grens van 32 procent – dan geldt het advies om samen met de voervertegenwoordiger te kijken naar de mogelijkheden om die te verlagen. ‘Dat kan ook </w:t>
      </w:r>
      <w:r>
        <w:rPr>
          <w:rStyle w:val="normaltextrun"/>
          <w:rFonts w:ascii="Arial" w:hAnsi="Arial" w:cs="Arial"/>
          <w:sz w:val="22"/>
          <w:szCs w:val="22"/>
        </w:rPr>
        <w:lastRenderedPageBreak/>
        <w:t>door een andere krachtvoersamenstelling bijvoorbeeld’, aldus Meijer. ‘Zo weten we dat het voeren van lijnzaad het vetzuurgehalte van C16:0 juist kan verlagen.’</w:t>
      </w:r>
      <w:r>
        <w:rPr>
          <w:rStyle w:val="eop"/>
          <w:rFonts w:ascii="Arial" w:hAnsi="Arial" w:cs="Arial"/>
          <w:sz w:val="22"/>
          <w:szCs w:val="22"/>
        </w:rPr>
        <w:t> </w:t>
      </w:r>
    </w:p>
    <w:p w14:paraId="71DA8590" w14:textId="77777777" w:rsidR="000D3994" w:rsidRDefault="000D3994" w:rsidP="00FB4D70">
      <w:pPr>
        <w:pStyle w:val="paragraph"/>
        <w:spacing w:before="0" w:beforeAutospacing="0" w:after="0" w:afterAutospacing="0" w:line="276" w:lineRule="auto"/>
        <w:textAlignment w:val="baseline"/>
        <w:rPr>
          <w:rFonts w:ascii="Segoe UI" w:hAnsi="Segoe UI" w:cs="Segoe UI"/>
          <w:sz w:val="18"/>
          <w:szCs w:val="18"/>
        </w:rPr>
      </w:pPr>
      <w:proofErr w:type="spellStart"/>
      <w:r>
        <w:rPr>
          <w:rStyle w:val="spellingerror"/>
          <w:rFonts w:ascii="Arial" w:hAnsi="Arial" w:cs="Arial"/>
          <w:sz w:val="22"/>
          <w:szCs w:val="22"/>
        </w:rPr>
        <w:t>Speerstra</w:t>
      </w:r>
      <w:proofErr w:type="spellEnd"/>
      <w:r>
        <w:rPr>
          <w:rStyle w:val="normaltextrun"/>
          <w:rFonts w:ascii="Arial" w:hAnsi="Arial" w:cs="Arial"/>
          <w:sz w:val="22"/>
          <w:szCs w:val="22"/>
        </w:rPr>
        <w:t> stelt dat uit een eigen onderzoek is gebleken dat veehouders die nog geen bestendig vet voerden, ook al boven de grens van 32 procent kwamen. ‘Het is duidelijk dat bij de hoogte van vetzuren in de melk veel factoren van invloed zijn.’</w:t>
      </w:r>
      <w:r>
        <w:rPr>
          <w:rStyle w:val="eop"/>
          <w:rFonts w:ascii="Arial" w:hAnsi="Arial" w:cs="Arial"/>
          <w:sz w:val="22"/>
          <w:szCs w:val="22"/>
        </w:rPr>
        <w:t> </w:t>
      </w:r>
    </w:p>
    <w:p w14:paraId="6742DBD9" w14:textId="77777777" w:rsidR="000D3994" w:rsidRDefault="000D3994" w:rsidP="00FB4D70">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sz w:val="22"/>
          <w:szCs w:val="22"/>
        </w:rPr>
        <w:t> </w:t>
      </w:r>
    </w:p>
    <w:p w14:paraId="0AF8FB76"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4534AF3C" wp14:editId="1133774D">
            <wp:extent cx="5737860" cy="3009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7860" cy="3009900"/>
                    </a:xfrm>
                    <a:prstGeom prst="rect">
                      <a:avLst/>
                    </a:prstGeom>
                    <a:noFill/>
                    <a:ln>
                      <a:noFill/>
                    </a:ln>
                  </pic:spPr>
                </pic:pic>
              </a:graphicData>
            </a:graphic>
          </wp:inline>
        </w:drawing>
      </w:r>
      <w:r>
        <w:rPr>
          <w:rStyle w:val="eop"/>
          <w:rFonts w:ascii="Arial" w:hAnsi="Arial" w:cs="Arial"/>
          <w:sz w:val="22"/>
          <w:szCs w:val="22"/>
        </w:rPr>
        <w:t> </w:t>
      </w:r>
    </w:p>
    <w:p w14:paraId="0CD3995D"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BF2EFDB" w14:textId="77777777" w:rsidR="000D3994" w:rsidRDefault="000D3994" w:rsidP="00FB4D70">
      <w:pPr>
        <w:pStyle w:val="paragraph"/>
        <w:numPr>
          <w:ilvl w:val="0"/>
          <w:numId w:val="14"/>
        </w:numPr>
        <w:spacing w:before="0" w:beforeAutospacing="0" w:after="0" w:afterAutospacing="0"/>
        <w:textAlignment w:val="baseline"/>
        <w:rPr>
          <w:rStyle w:val="scxw4817949"/>
          <w:rFonts w:ascii="Arial" w:hAnsi="Arial" w:cs="Arial"/>
          <w:sz w:val="22"/>
          <w:szCs w:val="22"/>
        </w:rPr>
      </w:pPr>
      <w:r>
        <w:rPr>
          <w:rStyle w:val="normaltextrun"/>
          <w:rFonts w:ascii="Arial" w:hAnsi="Arial" w:cs="Arial"/>
          <w:sz w:val="22"/>
          <w:szCs w:val="22"/>
        </w:rPr>
        <w:t>Waarom mag er in een rantsoen niet meer dan 3 </w:t>
      </w:r>
      <w:r>
        <w:rPr>
          <w:rStyle w:val="contextualspellingandgrammarerror"/>
          <w:rFonts w:ascii="Arial" w:hAnsi="Arial" w:cs="Arial"/>
          <w:sz w:val="22"/>
          <w:szCs w:val="22"/>
        </w:rPr>
        <w:t>a</w:t>
      </w:r>
      <w:r>
        <w:rPr>
          <w:rStyle w:val="normaltextrun"/>
          <w:rFonts w:ascii="Arial" w:hAnsi="Arial" w:cs="Arial"/>
          <w:sz w:val="22"/>
          <w:szCs w:val="22"/>
        </w:rPr>
        <w:t> 5% </w:t>
      </w:r>
      <w:r>
        <w:rPr>
          <w:rStyle w:val="normaltextrun"/>
          <w:rFonts w:ascii="Arial" w:hAnsi="Arial" w:cs="Arial"/>
          <w:sz w:val="22"/>
          <w:szCs w:val="22"/>
          <w:u w:val="single"/>
        </w:rPr>
        <w:t>onbestendig vet</w:t>
      </w:r>
      <w:r>
        <w:rPr>
          <w:rStyle w:val="normaltextrun"/>
          <w:rFonts w:ascii="Arial" w:hAnsi="Arial" w:cs="Arial"/>
          <w:sz w:val="22"/>
          <w:szCs w:val="22"/>
        </w:rPr>
        <w:t> zitten.</w:t>
      </w:r>
      <w:r>
        <w:rPr>
          <w:rStyle w:val="normaltextrun"/>
          <w:rFonts w:ascii="Arial" w:hAnsi="Arial" w:cs="Arial"/>
          <w:sz w:val="22"/>
          <w:szCs w:val="22"/>
        </w:rPr>
        <w:br/>
      </w:r>
      <w:r>
        <w:rPr>
          <w:rStyle w:val="normaltextrun"/>
          <w:rFonts w:ascii="Arial" w:hAnsi="Arial" w:cs="Arial"/>
          <w:sz w:val="22"/>
          <w:szCs w:val="22"/>
        </w:rPr>
        <w:br/>
      </w:r>
    </w:p>
    <w:tbl>
      <w:tblPr>
        <w:tblStyle w:val="Tabelraster"/>
        <w:tblW w:w="0" w:type="auto"/>
        <w:tblInd w:w="709" w:type="dxa"/>
        <w:tblBorders>
          <w:left w:val="none" w:sz="0" w:space="0" w:color="auto"/>
          <w:right w:val="none" w:sz="0" w:space="0" w:color="auto"/>
        </w:tblBorders>
        <w:tblLook w:val="04A0" w:firstRow="1" w:lastRow="0" w:firstColumn="1" w:lastColumn="0" w:noHBand="0" w:noVBand="1"/>
      </w:tblPr>
      <w:tblGrid>
        <w:gridCol w:w="8363"/>
      </w:tblGrid>
      <w:tr w:rsidR="000D3994" w14:paraId="5B20CAF3" w14:textId="77777777" w:rsidTr="00FB4D70">
        <w:tc>
          <w:tcPr>
            <w:tcW w:w="8363" w:type="dxa"/>
          </w:tcPr>
          <w:p w14:paraId="1153E910" w14:textId="0E46FFFA" w:rsidR="000D3994" w:rsidRDefault="000D3994" w:rsidP="000D3994">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r w:rsidR="000D3994" w14:paraId="46B87E7F" w14:textId="77777777" w:rsidTr="00FB4D70">
        <w:tc>
          <w:tcPr>
            <w:tcW w:w="8363" w:type="dxa"/>
          </w:tcPr>
          <w:p w14:paraId="1416B8B4" w14:textId="54D6DF34" w:rsidR="000D3994" w:rsidRDefault="000D3994" w:rsidP="000D3994">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bl>
    <w:p w14:paraId="2C495804" w14:textId="523DAF5F" w:rsidR="000D3994" w:rsidRDefault="000D3994" w:rsidP="000D3994">
      <w:pPr>
        <w:pStyle w:val="paragraph"/>
        <w:spacing w:before="0" w:beforeAutospacing="0" w:after="0" w:afterAutospacing="0"/>
        <w:ind w:left="1080"/>
        <w:textAlignment w:val="baseline"/>
        <w:rPr>
          <w:rFonts w:ascii="Segoe UI" w:hAnsi="Segoe UI" w:cs="Segoe UI"/>
          <w:sz w:val="18"/>
          <w:szCs w:val="18"/>
        </w:rPr>
      </w:pPr>
      <w:r>
        <w:rPr>
          <w:rFonts w:ascii="Arial" w:hAnsi="Arial" w:cs="Arial"/>
          <w:sz w:val="22"/>
          <w:szCs w:val="22"/>
        </w:rPr>
        <w:br/>
      </w:r>
      <w:r>
        <w:rPr>
          <w:rStyle w:val="scxw4817949"/>
          <w:rFonts w:ascii="Calibri" w:hAnsi="Calibri" w:cs="Calibri"/>
          <w:sz w:val="22"/>
          <w:szCs w:val="22"/>
        </w:rPr>
        <w:t> </w:t>
      </w:r>
      <w:r>
        <w:rPr>
          <w:rStyle w:val="eop"/>
          <w:rFonts w:ascii="Arial" w:hAnsi="Arial" w:cs="Arial"/>
          <w:sz w:val="22"/>
          <w:szCs w:val="22"/>
        </w:rPr>
        <w:t> </w:t>
      </w:r>
    </w:p>
    <w:p w14:paraId="2275E536" w14:textId="77777777" w:rsidR="000D3994" w:rsidRDefault="000D3994" w:rsidP="00FB4D70">
      <w:pPr>
        <w:pStyle w:val="paragraph"/>
        <w:numPr>
          <w:ilvl w:val="0"/>
          <w:numId w:val="14"/>
        </w:numPr>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Wat is het voordeel van bestendig vet.</w:t>
      </w:r>
      <w:r>
        <w:rPr>
          <w:rStyle w:val="scxw4817949"/>
          <w:rFonts w:ascii="Arial" w:hAnsi="Arial" w:cs="Arial"/>
          <w:sz w:val="22"/>
          <w:szCs w:val="22"/>
        </w:rPr>
        <w:t> </w:t>
      </w:r>
      <w:r>
        <w:rPr>
          <w:rFonts w:ascii="Arial" w:hAnsi="Arial" w:cs="Arial"/>
          <w:sz w:val="22"/>
          <w:szCs w:val="22"/>
        </w:rPr>
        <w:br/>
      </w:r>
      <w:r>
        <w:rPr>
          <w:rStyle w:val="scxw4817949"/>
          <w:rFonts w:ascii="Calibri" w:hAnsi="Calibri" w:cs="Calibri"/>
          <w:sz w:val="22"/>
          <w:szCs w:val="22"/>
        </w:rPr>
        <w:t> </w:t>
      </w:r>
      <w:r>
        <w:rPr>
          <w:rFonts w:ascii="Calibri" w:hAnsi="Calibri" w:cs="Calibri"/>
          <w:sz w:val="22"/>
          <w:szCs w:val="22"/>
        </w:rPr>
        <w:br/>
      </w:r>
    </w:p>
    <w:tbl>
      <w:tblPr>
        <w:tblStyle w:val="Tabelraster"/>
        <w:tblW w:w="0" w:type="auto"/>
        <w:tblInd w:w="709" w:type="dxa"/>
        <w:tblBorders>
          <w:left w:val="none" w:sz="0" w:space="0" w:color="auto"/>
          <w:right w:val="none" w:sz="0" w:space="0" w:color="auto"/>
        </w:tblBorders>
        <w:tblLook w:val="04A0" w:firstRow="1" w:lastRow="0" w:firstColumn="1" w:lastColumn="0" w:noHBand="0" w:noVBand="1"/>
      </w:tblPr>
      <w:tblGrid>
        <w:gridCol w:w="8363"/>
      </w:tblGrid>
      <w:tr w:rsidR="000D3994" w14:paraId="7D6FFEB8" w14:textId="77777777" w:rsidTr="00FB4D70">
        <w:tc>
          <w:tcPr>
            <w:tcW w:w="8363" w:type="dxa"/>
          </w:tcPr>
          <w:p w14:paraId="1FE709CF"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bl>
    <w:p w14:paraId="00841A77"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6F80A5D"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9C3D485" w14:textId="77777777" w:rsidR="000D3994" w:rsidRDefault="000D3994" w:rsidP="00FB4D70">
      <w:pPr>
        <w:pStyle w:val="paragraph"/>
        <w:numPr>
          <w:ilvl w:val="0"/>
          <w:numId w:val="14"/>
        </w:numPr>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Waar gebruikt een koe het vet in het rantsoen voor.</w:t>
      </w:r>
      <w:r>
        <w:rPr>
          <w:rStyle w:val="scxw4817949"/>
          <w:rFonts w:ascii="Arial" w:hAnsi="Arial" w:cs="Arial"/>
          <w:sz w:val="22"/>
          <w:szCs w:val="22"/>
        </w:rPr>
        <w:t> </w:t>
      </w:r>
      <w:r>
        <w:rPr>
          <w:rFonts w:ascii="Arial" w:hAnsi="Arial" w:cs="Arial"/>
          <w:sz w:val="22"/>
          <w:szCs w:val="22"/>
        </w:rPr>
        <w:br/>
      </w:r>
      <w:r>
        <w:rPr>
          <w:rStyle w:val="scxw4817949"/>
          <w:rFonts w:ascii="Calibri" w:hAnsi="Calibri" w:cs="Calibri"/>
          <w:sz w:val="22"/>
          <w:szCs w:val="22"/>
        </w:rPr>
        <w:t> </w:t>
      </w:r>
      <w:r>
        <w:rPr>
          <w:rFonts w:ascii="Calibri" w:hAnsi="Calibri" w:cs="Calibri"/>
          <w:sz w:val="22"/>
          <w:szCs w:val="22"/>
        </w:rPr>
        <w:br/>
      </w:r>
    </w:p>
    <w:tbl>
      <w:tblPr>
        <w:tblStyle w:val="Tabelraster"/>
        <w:tblW w:w="0" w:type="auto"/>
        <w:tblInd w:w="709" w:type="dxa"/>
        <w:tblBorders>
          <w:left w:val="none" w:sz="0" w:space="0" w:color="auto"/>
          <w:right w:val="none" w:sz="0" w:space="0" w:color="auto"/>
        </w:tblBorders>
        <w:tblLook w:val="04A0" w:firstRow="1" w:lastRow="0" w:firstColumn="1" w:lastColumn="0" w:noHBand="0" w:noVBand="1"/>
      </w:tblPr>
      <w:tblGrid>
        <w:gridCol w:w="8363"/>
      </w:tblGrid>
      <w:tr w:rsidR="000D3994" w14:paraId="0FA018CF" w14:textId="77777777" w:rsidTr="00FB4D70">
        <w:tc>
          <w:tcPr>
            <w:tcW w:w="8363" w:type="dxa"/>
          </w:tcPr>
          <w:p w14:paraId="48BCD765"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r w:rsidR="000D3994" w14:paraId="550B76CC" w14:textId="77777777" w:rsidTr="00FB4D70">
        <w:tc>
          <w:tcPr>
            <w:tcW w:w="8363" w:type="dxa"/>
          </w:tcPr>
          <w:p w14:paraId="0BE46BE2"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bl>
    <w:p w14:paraId="712BECDB" w14:textId="60ED1986" w:rsidR="000D3994" w:rsidRDefault="000D3994" w:rsidP="000D3994">
      <w:pPr>
        <w:pStyle w:val="paragraph"/>
        <w:spacing w:before="0" w:beforeAutospacing="0" w:after="0" w:afterAutospacing="0"/>
        <w:textAlignment w:val="baseline"/>
        <w:rPr>
          <w:rFonts w:ascii="Segoe UI" w:hAnsi="Segoe UI" w:cs="Segoe UI"/>
          <w:sz w:val="18"/>
          <w:szCs w:val="18"/>
        </w:rPr>
      </w:pPr>
    </w:p>
    <w:p w14:paraId="45328132"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p>
    <w:p w14:paraId="5413DE66" w14:textId="77777777" w:rsidR="000D3994" w:rsidRDefault="000D3994" w:rsidP="00FB4D70">
      <w:pPr>
        <w:pStyle w:val="paragraph"/>
        <w:numPr>
          <w:ilvl w:val="0"/>
          <w:numId w:val="14"/>
        </w:numPr>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lastRenderedPageBreak/>
        <w:t>Hoeveel VEM en RE zit er in 1 kg vet.</w:t>
      </w:r>
      <w:r>
        <w:rPr>
          <w:rStyle w:val="scxw4817949"/>
          <w:rFonts w:ascii="Arial" w:hAnsi="Arial" w:cs="Arial"/>
          <w:sz w:val="22"/>
          <w:szCs w:val="22"/>
        </w:rPr>
        <w:t> </w:t>
      </w:r>
      <w:r>
        <w:rPr>
          <w:rFonts w:ascii="Arial" w:hAnsi="Arial" w:cs="Arial"/>
          <w:sz w:val="22"/>
          <w:szCs w:val="22"/>
        </w:rPr>
        <w:br/>
      </w:r>
      <w:r>
        <w:rPr>
          <w:rStyle w:val="scxw4817949"/>
          <w:rFonts w:ascii="Calibri" w:hAnsi="Calibri" w:cs="Calibri"/>
          <w:sz w:val="22"/>
          <w:szCs w:val="22"/>
        </w:rPr>
        <w:t> </w:t>
      </w:r>
      <w:r>
        <w:rPr>
          <w:rFonts w:ascii="Calibri" w:hAnsi="Calibri" w:cs="Calibri"/>
          <w:sz w:val="22"/>
          <w:szCs w:val="22"/>
        </w:rPr>
        <w:br/>
      </w:r>
    </w:p>
    <w:tbl>
      <w:tblPr>
        <w:tblStyle w:val="Tabelraster"/>
        <w:tblW w:w="0" w:type="auto"/>
        <w:tblInd w:w="709" w:type="dxa"/>
        <w:tblBorders>
          <w:left w:val="none" w:sz="0" w:space="0" w:color="auto"/>
          <w:right w:val="none" w:sz="0" w:space="0" w:color="auto"/>
        </w:tblBorders>
        <w:tblLook w:val="04A0" w:firstRow="1" w:lastRow="0" w:firstColumn="1" w:lastColumn="0" w:noHBand="0" w:noVBand="1"/>
      </w:tblPr>
      <w:tblGrid>
        <w:gridCol w:w="8363"/>
      </w:tblGrid>
      <w:tr w:rsidR="000D3994" w14:paraId="75C6FEC3" w14:textId="77777777" w:rsidTr="00FB4D70">
        <w:tc>
          <w:tcPr>
            <w:tcW w:w="8363" w:type="dxa"/>
          </w:tcPr>
          <w:p w14:paraId="1947E272"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bl>
    <w:p w14:paraId="3D2A890A" w14:textId="510F53EF" w:rsidR="000D3994" w:rsidRDefault="000D3994" w:rsidP="000D3994">
      <w:pPr>
        <w:pStyle w:val="paragraph"/>
        <w:spacing w:before="0" w:beforeAutospacing="0" w:after="0" w:afterAutospacing="0"/>
        <w:ind w:left="1080"/>
        <w:textAlignment w:val="baseline"/>
        <w:rPr>
          <w:rFonts w:ascii="Segoe UI" w:hAnsi="Segoe UI" w:cs="Segoe UI"/>
          <w:sz w:val="22"/>
          <w:szCs w:val="22"/>
        </w:rPr>
      </w:pPr>
    </w:p>
    <w:p w14:paraId="23D82BA9"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0FC2DE"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98BB594" w14:textId="77777777" w:rsidR="000D3994" w:rsidRDefault="000D3994" w:rsidP="00FB4D70">
      <w:pPr>
        <w:pStyle w:val="paragraph"/>
        <w:numPr>
          <w:ilvl w:val="0"/>
          <w:numId w:val="14"/>
        </w:numPr>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Welke positieve effecten kan het voeren van pens-bestendige vetten hebben.</w:t>
      </w:r>
      <w:r>
        <w:rPr>
          <w:rStyle w:val="scxw4817949"/>
          <w:rFonts w:ascii="Arial" w:hAnsi="Arial" w:cs="Arial"/>
          <w:sz w:val="22"/>
          <w:szCs w:val="22"/>
        </w:rPr>
        <w:t> </w:t>
      </w:r>
      <w:r>
        <w:rPr>
          <w:rFonts w:ascii="Arial" w:hAnsi="Arial" w:cs="Arial"/>
          <w:sz w:val="22"/>
          <w:szCs w:val="22"/>
        </w:rPr>
        <w:br/>
      </w:r>
      <w:r>
        <w:rPr>
          <w:rStyle w:val="scxw4817949"/>
          <w:rFonts w:ascii="Calibri" w:hAnsi="Calibri" w:cs="Calibri"/>
          <w:sz w:val="22"/>
          <w:szCs w:val="22"/>
        </w:rPr>
        <w:t> </w:t>
      </w:r>
      <w:r>
        <w:rPr>
          <w:rFonts w:ascii="Calibri" w:hAnsi="Calibri" w:cs="Calibri"/>
          <w:sz w:val="22"/>
          <w:szCs w:val="22"/>
        </w:rPr>
        <w:br/>
      </w:r>
    </w:p>
    <w:tbl>
      <w:tblPr>
        <w:tblStyle w:val="Tabelraster"/>
        <w:tblW w:w="0" w:type="auto"/>
        <w:tblInd w:w="709" w:type="dxa"/>
        <w:tblBorders>
          <w:left w:val="none" w:sz="0" w:space="0" w:color="auto"/>
          <w:right w:val="none" w:sz="0" w:space="0" w:color="auto"/>
        </w:tblBorders>
        <w:tblLook w:val="04A0" w:firstRow="1" w:lastRow="0" w:firstColumn="1" w:lastColumn="0" w:noHBand="0" w:noVBand="1"/>
      </w:tblPr>
      <w:tblGrid>
        <w:gridCol w:w="8363"/>
      </w:tblGrid>
      <w:tr w:rsidR="000D3994" w14:paraId="053756A5" w14:textId="77777777" w:rsidTr="00FB4D70">
        <w:tc>
          <w:tcPr>
            <w:tcW w:w="8363" w:type="dxa"/>
          </w:tcPr>
          <w:p w14:paraId="3FC1B486"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r w:rsidR="000D3994" w14:paraId="3B8B65FD" w14:textId="77777777" w:rsidTr="00FB4D70">
        <w:tc>
          <w:tcPr>
            <w:tcW w:w="8363" w:type="dxa"/>
          </w:tcPr>
          <w:p w14:paraId="09CF2417"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p>
          <w:p w14:paraId="1C607594" w14:textId="6DD46FBA" w:rsidR="000D3994" w:rsidRDefault="000D3994" w:rsidP="003343F9">
            <w:pPr>
              <w:pStyle w:val="paragraph"/>
              <w:spacing w:before="0" w:beforeAutospacing="0" w:after="0" w:afterAutospacing="0"/>
              <w:textAlignment w:val="baseline"/>
              <w:rPr>
                <w:rStyle w:val="scxw4817949"/>
                <w:rFonts w:ascii="Arial" w:hAnsi="Arial" w:cs="Arial"/>
                <w:sz w:val="22"/>
                <w:szCs w:val="22"/>
              </w:rPr>
            </w:pPr>
          </w:p>
        </w:tc>
      </w:tr>
      <w:tr w:rsidR="000D3994" w14:paraId="218C484A" w14:textId="77777777" w:rsidTr="00FB4D70">
        <w:tc>
          <w:tcPr>
            <w:tcW w:w="8363" w:type="dxa"/>
          </w:tcPr>
          <w:p w14:paraId="3703A2E0"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bl>
    <w:p w14:paraId="6F667FA6"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A3BEF6D"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C60FC03" w14:textId="0165D235" w:rsidR="000D3994" w:rsidRDefault="000D3994" w:rsidP="00FB4D70">
      <w:pPr>
        <w:pStyle w:val="paragraph"/>
        <w:numPr>
          <w:ilvl w:val="0"/>
          <w:numId w:val="14"/>
        </w:numPr>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 xml:space="preserve">Welke negatieve effecten kan het voeren van pens-bestendige vetten </w:t>
      </w:r>
      <w:r>
        <w:rPr>
          <w:rStyle w:val="normaltextrun"/>
          <w:rFonts w:ascii="Arial" w:hAnsi="Arial" w:cs="Arial"/>
          <w:sz w:val="22"/>
          <w:szCs w:val="22"/>
        </w:rPr>
        <w:t>h</w:t>
      </w:r>
      <w:r>
        <w:rPr>
          <w:rStyle w:val="normaltextrun"/>
          <w:rFonts w:ascii="Arial" w:hAnsi="Arial" w:cs="Arial"/>
          <w:sz w:val="22"/>
          <w:szCs w:val="22"/>
        </w:rPr>
        <w:t>ebben.</w:t>
      </w:r>
      <w:r>
        <w:rPr>
          <w:rStyle w:val="scxw4817949"/>
          <w:rFonts w:ascii="Arial" w:hAnsi="Arial" w:cs="Arial"/>
          <w:sz w:val="22"/>
          <w:szCs w:val="22"/>
        </w:rPr>
        <w:t> </w:t>
      </w:r>
      <w:r>
        <w:rPr>
          <w:rFonts w:ascii="Arial" w:hAnsi="Arial" w:cs="Arial"/>
          <w:sz w:val="22"/>
          <w:szCs w:val="22"/>
        </w:rPr>
        <w:br/>
      </w:r>
      <w:r>
        <w:rPr>
          <w:rStyle w:val="scxw4817949"/>
          <w:rFonts w:ascii="Calibri" w:hAnsi="Calibri" w:cs="Calibri"/>
          <w:sz w:val="22"/>
          <w:szCs w:val="22"/>
        </w:rPr>
        <w:t> </w:t>
      </w:r>
      <w:r>
        <w:rPr>
          <w:rFonts w:ascii="Calibri" w:hAnsi="Calibri" w:cs="Calibri"/>
          <w:sz w:val="22"/>
          <w:szCs w:val="22"/>
        </w:rPr>
        <w:br/>
      </w:r>
    </w:p>
    <w:tbl>
      <w:tblPr>
        <w:tblStyle w:val="Tabelraster"/>
        <w:tblW w:w="0" w:type="auto"/>
        <w:tblInd w:w="709" w:type="dxa"/>
        <w:tblBorders>
          <w:left w:val="none" w:sz="0" w:space="0" w:color="auto"/>
          <w:right w:val="none" w:sz="0" w:space="0" w:color="auto"/>
        </w:tblBorders>
        <w:tblLook w:val="04A0" w:firstRow="1" w:lastRow="0" w:firstColumn="1" w:lastColumn="0" w:noHBand="0" w:noVBand="1"/>
      </w:tblPr>
      <w:tblGrid>
        <w:gridCol w:w="8363"/>
      </w:tblGrid>
      <w:tr w:rsidR="000D3994" w14:paraId="5812DBC1" w14:textId="77777777" w:rsidTr="00FB4D70">
        <w:tc>
          <w:tcPr>
            <w:tcW w:w="8363" w:type="dxa"/>
          </w:tcPr>
          <w:p w14:paraId="30FC3F3D"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bl>
    <w:p w14:paraId="23D44D1F" w14:textId="77777777" w:rsidR="000D3994" w:rsidRDefault="000D3994" w:rsidP="000D399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229F50D7" w14:textId="1E7350E9" w:rsidR="000D3994" w:rsidRDefault="000D3994" w:rsidP="000D399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r>
        <w:rPr>
          <w:rStyle w:val="eop"/>
          <w:rFonts w:ascii="Arial" w:hAnsi="Arial" w:cs="Arial"/>
          <w:sz w:val="22"/>
          <w:szCs w:val="22"/>
        </w:rPr>
        <w:br/>
      </w:r>
    </w:p>
    <w:p w14:paraId="54ED12E2" w14:textId="4190CCFE" w:rsidR="000D3994" w:rsidRPr="000D3994" w:rsidRDefault="000D3994" w:rsidP="00FB4D70">
      <w:pPr>
        <w:pStyle w:val="paragraph"/>
        <w:numPr>
          <w:ilvl w:val="0"/>
          <w:numId w:val="14"/>
        </w:numPr>
        <w:spacing w:before="0" w:beforeAutospacing="0" w:after="0" w:afterAutospacing="0"/>
        <w:textAlignment w:val="baseline"/>
        <w:rPr>
          <w:rStyle w:val="eop"/>
          <w:rFonts w:ascii="Segoe UI" w:hAnsi="Segoe UI" w:cs="Segoe UI"/>
          <w:sz w:val="22"/>
          <w:szCs w:val="22"/>
        </w:rPr>
      </w:pPr>
      <w:r>
        <w:rPr>
          <w:rStyle w:val="normaltextrun"/>
          <w:rFonts w:ascii="Arial" w:hAnsi="Arial" w:cs="Arial"/>
          <w:sz w:val="22"/>
          <w:szCs w:val="22"/>
        </w:rPr>
        <w:t>Hoeveel (in grammen of </w:t>
      </w:r>
      <w:proofErr w:type="spellStart"/>
      <w:r>
        <w:rPr>
          <w:rStyle w:val="spellingerror"/>
          <w:rFonts w:ascii="Arial" w:hAnsi="Arial" w:cs="Arial"/>
          <w:sz w:val="22"/>
          <w:szCs w:val="22"/>
        </w:rPr>
        <w:t>kg´s</w:t>
      </w:r>
      <w:proofErr w:type="spellEnd"/>
      <w:r>
        <w:rPr>
          <w:rStyle w:val="normaltextrun"/>
          <w:rFonts w:ascii="Arial" w:hAnsi="Arial" w:cs="Arial"/>
          <w:sz w:val="22"/>
          <w:szCs w:val="22"/>
        </w:rPr>
        <w:t>) bestendige vetten kan er per koe per dag gevoerd worden.</w:t>
      </w:r>
      <w:r>
        <w:rPr>
          <w:rStyle w:val="scxw4817949"/>
          <w:rFonts w:ascii="Arial" w:hAnsi="Arial" w:cs="Arial"/>
          <w:sz w:val="22"/>
          <w:szCs w:val="22"/>
        </w:rPr>
        <w:t> </w:t>
      </w:r>
      <w:r>
        <w:rPr>
          <w:rFonts w:ascii="Arial" w:hAnsi="Arial" w:cs="Arial"/>
          <w:sz w:val="22"/>
          <w:szCs w:val="22"/>
        </w:rPr>
        <w:br/>
      </w:r>
      <w:r>
        <w:rPr>
          <w:rStyle w:val="normaltextrun"/>
          <w:rFonts w:ascii="Arial" w:hAnsi="Arial" w:cs="Arial"/>
          <w:sz w:val="22"/>
          <w:szCs w:val="22"/>
        </w:rPr>
        <w:t>En Hoeveel VEM en RE levert dit dan op.</w:t>
      </w:r>
      <w:r>
        <w:rPr>
          <w:rStyle w:val="eop"/>
          <w:rFonts w:ascii="Arial" w:hAnsi="Arial" w:cs="Arial"/>
          <w:sz w:val="22"/>
          <w:szCs w:val="22"/>
        </w:rPr>
        <w:t> </w:t>
      </w:r>
    </w:p>
    <w:p w14:paraId="6B14F7CD" w14:textId="77777777" w:rsidR="000D3994" w:rsidRPr="000D3994" w:rsidRDefault="000D3994" w:rsidP="000D3994">
      <w:pPr>
        <w:pStyle w:val="paragraph"/>
        <w:spacing w:before="0" w:beforeAutospacing="0" w:after="0" w:afterAutospacing="0"/>
        <w:ind w:left="1080"/>
        <w:textAlignment w:val="baseline"/>
        <w:rPr>
          <w:rStyle w:val="eop"/>
          <w:rFonts w:ascii="Segoe UI" w:hAnsi="Segoe UI" w:cs="Segoe UI"/>
          <w:sz w:val="22"/>
          <w:szCs w:val="22"/>
        </w:rPr>
      </w:pPr>
    </w:p>
    <w:p w14:paraId="70CCADDF" w14:textId="77373309" w:rsidR="000D3994" w:rsidRDefault="000D3994" w:rsidP="000D3994">
      <w:pPr>
        <w:pStyle w:val="paragraph"/>
        <w:spacing w:before="0" w:beforeAutospacing="0" w:after="0" w:afterAutospacing="0"/>
        <w:ind w:left="1080"/>
        <w:textAlignment w:val="baseline"/>
        <w:rPr>
          <w:rStyle w:val="eop"/>
          <w:rFonts w:ascii="Arial" w:hAnsi="Arial" w:cs="Arial"/>
          <w:sz w:val="22"/>
          <w:szCs w:val="22"/>
        </w:rPr>
      </w:pPr>
    </w:p>
    <w:tbl>
      <w:tblPr>
        <w:tblStyle w:val="Tabelraster"/>
        <w:tblW w:w="0" w:type="auto"/>
        <w:tblInd w:w="709" w:type="dxa"/>
        <w:tblBorders>
          <w:left w:val="none" w:sz="0" w:space="0" w:color="auto"/>
          <w:right w:val="none" w:sz="0" w:space="0" w:color="auto"/>
        </w:tblBorders>
        <w:tblLook w:val="04A0" w:firstRow="1" w:lastRow="0" w:firstColumn="1" w:lastColumn="0" w:noHBand="0" w:noVBand="1"/>
      </w:tblPr>
      <w:tblGrid>
        <w:gridCol w:w="8363"/>
      </w:tblGrid>
      <w:tr w:rsidR="000D3994" w14:paraId="1AA59A6D" w14:textId="77777777" w:rsidTr="00FB4D70">
        <w:tc>
          <w:tcPr>
            <w:tcW w:w="8363" w:type="dxa"/>
          </w:tcPr>
          <w:p w14:paraId="7513FB89"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r w:rsidR="000D3994" w14:paraId="5C0832C6" w14:textId="77777777" w:rsidTr="00FB4D70">
        <w:tc>
          <w:tcPr>
            <w:tcW w:w="8363" w:type="dxa"/>
          </w:tcPr>
          <w:p w14:paraId="5E22118D"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bl>
    <w:p w14:paraId="1BADC965" w14:textId="77777777" w:rsidR="000D3994" w:rsidRPr="00FB4D70" w:rsidRDefault="000D3994" w:rsidP="000D3994">
      <w:pPr>
        <w:pStyle w:val="paragraph"/>
        <w:spacing w:before="0" w:beforeAutospacing="0" w:after="0" w:afterAutospacing="0"/>
        <w:ind w:left="1080"/>
        <w:textAlignment w:val="baseline"/>
        <w:rPr>
          <w:rFonts w:ascii="Segoe UI" w:hAnsi="Segoe UI" w:cs="Segoe UI"/>
          <w:sz w:val="22"/>
          <w:szCs w:val="22"/>
        </w:rPr>
      </w:pPr>
    </w:p>
    <w:p w14:paraId="118C4A1A" w14:textId="77777777" w:rsidR="000D3994" w:rsidRPr="00FB4D70" w:rsidRDefault="000D3994" w:rsidP="000D3994">
      <w:pPr>
        <w:pStyle w:val="paragraph"/>
        <w:spacing w:before="0" w:beforeAutospacing="0" w:after="0" w:afterAutospacing="0"/>
        <w:textAlignment w:val="baseline"/>
        <w:rPr>
          <w:rFonts w:ascii="Segoe UI" w:hAnsi="Segoe UI" w:cs="Segoe UI"/>
          <w:sz w:val="18"/>
          <w:szCs w:val="18"/>
        </w:rPr>
      </w:pPr>
      <w:r w:rsidRPr="00FB4D70">
        <w:rPr>
          <w:rStyle w:val="eop"/>
          <w:rFonts w:ascii="Arial" w:hAnsi="Arial" w:cs="Arial"/>
          <w:sz w:val="22"/>
          <w:szCs w:val="22"/>
        </w:rPr>
        <w:t> </w:t>
      </w:r>
    </w:p>
    <w:p w14:paraId="310EAAF2" w14:textId="77777777" w:rsidR="000D3994" w:rsidRDefault="000D3994" w:rsidP="00FB4D70">
      <w:pPr>
        <w:pStyle w:val="paragraph"/>
        <w:numPr>
          <w:ilvl w:val="0"/>
          <w:numId w:val="14"/>
        </w:numPr>
        <w:spacing w:before="0" w:beforeAutospacing="0" w:after="0" w:afterAutospacing="0"/>
        <w:textAlignment w:val="baseline"/>
        <w:rPr>
          <w:rFonts w:ascii="Arial" w:hAnsi="Arial" w:cs="Arial"/>
          <w:color w:val="0070C0"/>
          <w:sz w:val="22"/>
          <w:szCs w:val="22"/>
        </w:rPr>
      </w:pPr>
      <w:r w:rsidRPr="00FB4D70">
        <w:rPr>
          <w:rStyle w:val="normaltextrun"/>
          <w:rFonts w:ascii="Arial" w:hAnsi="Arial" w:cs="Arial"/>
          <w:sz w:val="22"/>
          <w:szCs w:val="22"/>
        </w:rPr>
        <w:t xml:space="preserve">In welke situaties is het nog meer aantrekkelijk om pens-bestendige vetten te gaan </w:t>
      </w:r>
      <w:r>
        <w:rPr>
          <w:rStyle w:val="normaltextrun"/>
          <w:rFonts w:ascii="Arial" w:hAnsi="Arial" w:cs="Arial"/>
          <w:sz w:val="22"/>
          <w:szCs w:val="22"/>
        </w:rPr>
        <w:t>voeren.</w:t>
      </w:r>
      <w:r>
        <w:rPr>
          <w:rStyle w:val="scxw4817949"/>
          <w:rFonts w:ascii="Arial" w:hAnsi="Arial" w:cs="Arial"/>
          <w:sz w:val="22"/>
          <w:szCs w:val="22"/>
        </w:rPr>
        <w:t> </w:t>
      </w:r>
      <w:r>
        <w:rPr>
          <w:rFonts w:ascii="Arial" w:hAnsi="Arial" w:cs="Arial"/>
          <w:sz w:val="22"/>
          <w:szCs w:val="22"/>
        </w:rPr>
        <w:br/>
      </w:r>
      <w:r>
        <w:rPr>
          <w:rStyle w:val="scxw4817949"/>
          <w:rFonts w:ascii="Calibri" w:hAnsi="Calibri" w:cs="Calibri"/>
          <w:sz w:val="22"/>
          <w:szCs w:val="22"/>
        </w:rPr>
        <w:t> </w:t>
      </w:r>
      <w:r>
        <w:rPr>
          <w:rFonts w:ascii="Calibri" w:hAnsi="Calibri" w:cs="Calibri"/>
          <w:sz w:val="22"/>
          <w:szCs w:val="22"/>
        </w:rPr>
        <w:br/>
      </w:r>
    </w:p>
    <w:tbl>
      <w:tblPr>
        <w:tblStyle w:val="Tabelraster"/>
        <w:tblW w:w="0" w:type="auto"/>
        <w:tblInd w:w="709" w:type="dxa"/>
        <w:tblBorders>
          <w:left w:val="none" w:sz="0" w:space="0" w:color="auto"/>
          <w:right w:val="none" w:sz="0" w:space="0" w:color="auto"/>
        </w:tblBorders>
        <w:tblLook w:val="04A0" w:firstRow="1" w:lastRow="0" w:firstColumn="1" w:lastColumn="0" w:noHBand="0" w:noVBand="1"/>
      </w:tblPr>
      <w:tblGrid>
        <w:gridCol w:w="8363"/>
      </w:tblGrid>
      <w:tr w:rsidR="000D3994" w14:paraId="7449414D" w14:textId="77777777" w:rsidTr="00FB4D70">
        <w:tc>
          <w:tcPr>
            <w:tcW w:w="8363" w:type="dxa"/>
          </w:tcPr>
          <w:p w14:paraId="1AC0DF75"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bl>
    <w:p w14:paraId="4E039200" w14:textId="7D2A696B" w:rsidR="000D3994" w:rsidRDefault="000D3994" w:rsidP="000D3994">
      <w:pPr>
        <w:pStyle w:val="paragraph"/>
        <w:spacing w:before="0" w:beforeAutospacing="0" w:after="0" w:afterAutospacing="0"/>
        <w:ind w:left="1080"/>
        <w:textAlignment w:val="baseline"/>
        <w:rPr>
          <w:rFonts w:ascii="Segoe UI" w:hAnsi="Segoe UI" w:cs="Segoe UI"/>
          <w:sz w:val="22"/>
          <w:szCs w:val="22"/>
        </w:rPr>
      </w:pPr>
      <w:r>
        <w:rPr>
          <w:rStyle w:val="eop"/>
          <w:rFonts w:ascii="Arial" w:hAnsi="Arial" w:cs="Arial"/>
          <w:sz w:val="22"/>
          <w:szCs w:val="22"/>
        </w:rPr>
        <w:t> </w:t>
      </w:r>
    </w:p>
    <w:p w14:paraId="7A04D992"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76F1377" w14:textId="77777777" w:rsidR="00FB4D70" w:rsidRDefault="00FB4D70">
      <w:pPr>
        <w:rPr>
          <w:rStyle w:val="normaltextrun"/>
          <w:rFonts w:ascii="Arial" w:eastAsia="Times New Roman" w:hAnsi="Arial" w:cs="Arial"/>
          <w:lang w:eastAsia="nl-NL"/>
        </w:rPr>
      </w:pPr>
      <w:r>
        <w:rPr>
          <w:rStyle w:val="normaltextrun"/>
          <w:rFonts w:ascii="Arial" w:hAnsi="Arial" w:cs="Arial"/>
        </w:rPr>
        <w:br w:type="page"/>
      </w:r>
    </w:p>
    <w:p w14:paraId="02350E20" w14:textId="723E3473" w:rsidR="000D3994" w:rsidRDefault="000D3994" w:rsidP="00FB4D70">
      <w:pPr>
        <w:pStyle w:val="paragraph"/>
        <w:numPr>
          <w:ilvl w:val="0"/>
          <w:numId w:val="14"/>
        </w:numPr>
        <w:spacing w:before="0" w:beforeAutospacing="0" w:after="0" w:afterAutospacing="0"/>
        <w:textAlignment w:val="baseline"/>
        <w:rPr>
          <w:rFonts w:ascii="Arial" w:hAnsi="Arial" w:cs="Arial"/>
          <w:color w:val="0070C0"/>
          <w:sz w:val="22"/>
          <w:szCs w:val="22"/>
        </w:rPr>
      </w:pPr>
      <w:r>
        <w:rPr>
          <w:rStyle w:val="normaltextrun"/>
          <w:rFonts w:ascii="Arial" w:hAnsi="Arial" w:cs="Arial"/>
          <w:sz w:val="22"/>
          <w:szCs w:val="22"/>
        </w:rPr>
        <w:lastRenderedPageBreak/>
        <w:t>Wat is het effect van het voeren van Palmitinezuur (C16:0) en voor welke lactatiestadium heeft dit een positief effect.</w:t>
      </w:r>
      <w:r>
        <w:rPr>
          <w:rStyle w:val="scxw4817949"/>
          <w:rFonts w:ascii="Arial" w:hAnsi="Arial" w:cs="Arial"/>
          <w:sz w:val="22"/>
          <w:szCs w:val="22"/>
        </w:rPr>
        <w:t> </w:t>
      </w:r>
      <w:r>
        <w:rPr>
          <w:rFonts w:ascii="Arial" w:hAnsi="Arial" w:cs="Arial"/>
          <w:sz w:val="22"/>
          <w:szCs w:val="22"/>
        </w:rPr>
        <w:br/>
      </w:r>
      <w:r>
        <w:rPr>
          <w:rStyle w:val="scxw4817949"/>
          <w:rFonts w:ascii="Calibri" w:hAnsi="Calibri" w:cs="Calibri"/>
          <w:sz w:val="22"/>
          <w:szCs w:val="22"/>
        </w:rPr>
        <w:t> </w:t>
      </w:r>
      <w:r>
        <w:rPr>
          <w:rFonts w:ascii="Calibri" w:hAnsi="Calibri" w:cs="Calibri"/>
          <w:sz w:val="22"/>
          <w:szCs w:val="22"/>
        </w:rPr>
        <w:br/>
      </w:r>
    </w:p>
    <w:tbl>
      <w:tblPr>
        <w:tblStyle w:val="Tabelraster"/>
        <w:tblW w:w="0" w:type="auto"/>
        <w:tblInd w:w="709" w:type="dxa"/>
        <w:tblBorders>
          <w:left w:val="none" w:sz="0" w:space="0" w:color="auto"/>
          <w:right w:val="none" w:sz="0" w:space="0" w:color="auto"/>
        </w:tblBorders>
        <w:tblLook w:val="04A0" w:firstRow="1" w:lastRow="0" w:firstColumn="1" w:lastColumn="0" w:noHBand="0" w:noVBand="1"/>
      </w:tblPr>
      <w:tblGrid>
        <w:gridCol w:w="8363"/>
      </w:tblGrid>
      <w:tr w:rsidR="000D3994" w14:paraId="5FF97280" w14:textId="77777777" w:rsidTr="00FB4D70">
        <w:tc>
          <w:tcPr>
            <w:tcW w:w="8363" w:type="dxa"/>
          </w:tcPr>
          <w:p w14:paraId="486B85D1"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r w:rsidR="000D3994" w14:paraId="4BD4040A" w14:textId="77777777" w:rsidTr="00FB4D70">
        <w:tc>
          <w:tcPr>
            <w:tcW w:w="8363" w:type="dxa"/>
          </w:tcPr>
          <w:p w14:paraId="7FAA8598"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bl>
    <w:p w14:paraId="6C9B80BC" w14:textId="4DFEBB52" w:rsidR="000D3994" w:rsidRPr="000D3994" w:rsidRDefault="000D3994" w:rsidP="000D3994">
      <w:pPr>
        <w:pStyle w:val="paragraph"/>
        <w:spacing w:before="0" w:beforeAutospacing="0" w:after="0" w:afterAutospacing="0"/>
        <w:ind w:left="1080"/>
        <w:textAlignment w:val="baseline"/>
        <w:rPr>
          <w:rFonts w:ascii="Segoe UI" w:hAnsi="Segoe UI" w:cs="Segoe UI"/>
          <w:sz w:val="22"/>
          <w:szCs w:val="22"/>
        </w:rPr>
      </w:pPr>
      <w:r>
        <w:rPr>
          <w:rFonts w:ascii="Arial" w:hAnsi="Arial" w:cs="Arial"/>
          <w:color w:val="0070C0"/>
          <w:sz w:val="22"/>
          <w:szCs w:val="22"/>
        </w:rPr>
        <w:br/>
      </w:r>
      <w:r>
        <w:rPr>
          <w:rStyle w:val="eop"/>
          <w:rFonts w:ascii="Arial" w:hAnsi="Arial" w:cs="Arial"/>
          <w:sz w:val="22"/>
          <w:szCs w:val="22"/>
        </w:rPr>
        <w:t> </w:t>
      </w:r>
    </w:p>
    <w:p w14:paraId="27BF1330" w14:textId="77777777" w:rsidR="000D3994" w:rsidRDefault="000D3994" w:rsidP="00FB4D70">
      <w:pPr>
        <w:pStyle w:val="paragraph"/>
        <w:numPr>
          <w:ilvl w:val="0"/>
          <w:numId w:val="14"/>
        </w:numPr>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Wat is het effect van het voeren van Oleïnezuur (C18:1) en voor welk lactatiestadium heeft dit een positief effect.</w:t>
      </w:r>
      <w:r>
        <w:rPr>
          <w:rStyle w:val="scxw4817949"/>
          <w:rFonts w:ascii="Arial" w:hAnsi="Arial" w:cs="Arial"/>
          <w:sz w:val="22"/>
          <w:szCs w:val="22"/>
        </w:rPr>
        <w:t> </w:t>
      </w:r>
      <w:r>
        <w:rPr>
          <w:rFonts w:ascii="Arial" w:hAnsi="Arial" w:cs="Arial"/>
          <w:sz w:val="22"/>
          <w:szCs w:val="22"/>
        </w:rPr>
        <w:br/>
      </w:r>
      <w:r>
        <w:rPr>
          <w:rStyle w:val="scxw4817949"/>
          <w:rFonts w:ascii="Calibri" w:hAnsi="Calibri" w:cs="Calibri"/>
          <w:sz w:val="22"/>
          <w:szCs w:val="22"/>
        </w:rPr>
        <w:t> </w:t>
      </w:r>
      <w:r>
        <w:rPr>
          <w:rFonts w:ascii="Calibri" w:hAnsi="Calibri" w:cs="Calibri"/>
          <w:sz w:val="22"/>
          <w:szCs w:val="22"/>
        </w:rPr>
        <w:br/>
      </w:r>
    </w:p>
    <w:tbl>
      <w:tblPr>
        <w:tblStyle w:val="Tabelraster"/>
        <w:tblW w:w="0" w:type="auto"/>
        <w:tblInd w:w="709" w:type="dxa"/>
        <w:tblBorders>
          <w:left w:val="none" w:sz="0" w:space="0" w:color="auto"/>
          <w:right w:val="none" w:sz="0" w:space="0" w:color="auto"/>
        </w:tblBorders>
        <w:tblLook w:val="04A0" w:firstRow="1" w:lastRow="0" w:firstColumn="1" w:lastColumn="0" w:noHBand="0" w:noVBand="1"/>
      </w:tblPr>
      <w:tblGrid>
        <w:gridCol w:w="8363"/>
      </w:tblGrid>
      <w:tr w:rsidR="000D3994" w14:paraId="5C0616DF" w14:textId="77777777" w:rsidTr="00FB4D70">
        <w:tc>
          <w:tcPr>
            <w:tcW w:w="8363" w:type="dxa"/>
          </w:tcPr>
          <w:p w14:paraId="684FE4B6"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r w:rsidR="000D3994" w14:paraId="0494BA4A" w14:textId="77777777" w:rsidTr="00FB4D70">
        <w:tc>
          <w:tcPr>
            <w:tcW w:w="8363" w:type="dxa"/>
          </w:tcPr>
          <w:p w14:paraId="70A85368"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bl>
    <w:p w14:paraId="2690FA91"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E94912"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BF8EF1D" w14:textId="77777777" w:rsidR="000D3994" w:rsidRDefault="000D3994" w:rsidP="00FB4D70">
      <w:pPr>
        <w:pStyle w:val="paragraph"/>
        <w:numPr>
          <w:ilvl w:val="0"/>
          <w:numId w:val="14"/>
        </w:numPr>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Wat is het effect van het voeren van Linoleenzuur (C18:3) en voor welk lactatiestadium heeft dit een positief effect.</w:t>
      </w:r>
      <w:r>
        <w:rPr>
          <w:rStyle w:val="scxw4817949"/>
          <w:rFonts w:ascii="Arial" w:hAnsi="Arial" w:cs="Arial"/>
          <w:sz w:val="22"/>
          <w:szCs w:val="22"/>
        </w:rPr>
        <w:t> </w:t>
      </w:r>
      <w:r>
        <w:rPr>
          <w:rFonts w:ascii="Arial" w:hAnsi="Arial" w:cs="Arial"/>
          <w:sz w:val="22"/>
          <w:szCs w:val="22"/>
        </w:rPr>
        <w:br/>
      </w:r>
      <w:r>
        <w:rPr>
          <w:rStyle w:val="scxw4817949"/>
          <w:rFonts w:ascii="Calibri" w:hAnsi="Calibri" w:cs="Calibri"/>
          <w:sz w:val="22"/>
          <w:szCs w:val="22"/>
        </w:rPr>
        <w:t> </w:t>
      </w:r>
      <w:r>
        <w:rPr>
          <w:rFonts w:ascii="Calibri" w:hAnsi="Calibri" w:cs="Calibri"/>
          <w:sz w:val="22"/>
          <w:szCs w:val="22"/>
        </w:rPr>
        <w:br/>
      </w:r>
    </w:p>
    <w:tbl>
      <w:tblPr>
        <w:tblStyle w:val="Tabelraster"/>
        <w:tblW w:w="0" w:type="auto"/>
        <w:tblInd w:w="709" w:type="dxa"/>
        <w:tblBorders>
          <w:left w:val="none" w:sz="0" w:space="0" w:color="auto"/>
          <w:right w:val="none" w:sz="0" w:space="0" w:color="auto"/>
        </w:tblBorders>
        <w:tblLook w:val="04A0" w:firstRow="1" w:lastRow="0" w:firstColumn="1" w:lastColumn="0" w:noHBand="0" w:noVBand="1"/>
      </w:tblPr>
      <w:tblGrid>
        <w:gridCol w:w="8363"/>
      </w:tblGrid>
      <w:tr w:rsidR="000D3994" w14:paraId="1D5F690B" w14:textId="77777777" w:rsidTr="00FB4D70">
        <w:tc>
          <w:tcPr>
            <w:tcW w:w="8363" w:type="dxa"/>
          </w:tcPr>
          <w:p w14:paraId="07FA035B"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bl>
    <w:p w14:paraId="5628EF7C" w14:textId="64A59B2F" w:rsidR="000D3994" w:rsidRDefault="000D3994" w:rsidP="000D3994">
      <w:pPr>
        <w:pStyle w:val="paragraph"/>
        <w:spacing w:before="0" w:beforeAutospacing="0" w:after="0" w:afterAutospacing="0"/>
        <w:ind w:left="720"/>
        <w:textAlignment w:val="baseline"/>
        <w:rPr>
          <w:rFonts w:ascii="Segoe UI" w:hAnsi="Segoe UI" w:cs="Segoe UI"/>
          <w:sz w:val="18"/>
          <w:szCs w:val="18"/>
        </w:rPr>
      </w:pPr>
    </w:p>
    <w:p w14:paraId="7B783C7D"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B57C73"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C0518F" w14:textId="77777777" w:rsidR="000D3994" w:rsidRDefault="000D3994" w:rsidP="00FB4D70">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Wat gebeurt er met het eiwitgehalte als je pens-bestendige vetten gaat voeren.</w:t>
      </w:r>
      <w:r>
        <w:rPr>
          <w:rStyle w:val="scxw4817949"/>
          <w:rFonts w:ascii="Arial" w:hAnsi="Arial" w:cs="Arial"/>
          <w:sz w:val="22"/>
          <w:szCs w:val="22"/>
        </w:rPr>
        <w:t> </w:t>
      </w:r>
      <w:r>
        <w:rPr>
          <w:rFonts w:ascii="Arial" w:hAnsi="Arial" w:cs="Arial"/>
          <w:sz w:val="22"/>
          <w:szCs w:val="22"/>
        </w:rPr>
        <w:br/>
      </w:r>
      <w:r>
        <w:rPr>
          <w:rStyle w:val="scxw4817949"/>
          <w:rFonts w:ascii="Calibri" w:hAnsi="Calibri" w:cs="Calibri"/>
          <w:sz w:val="22"/>
          <w:szCs w:val="22"/>
        </w:rPr>
        <w:t> </w:t>
      </w:r>
      <w:r>
        <w:rPr>
          <w:rFonts w:ascii="Calibri" w:hAnsi="Calibri" w:cs="Calibri"/>
          <w:sz w:val="22"/>
          <w:szCs w:val="22"/>
        </w:rPr>
        <w:br/>
      </w:r>
    </w:p>
    <w:tbl>
      <w:tblPr>
        <w:tblStyle w:val="Tabelraster"/>
        <w:tblW w:w="0" w:type="auto"/>
        <w:tblInd w:w="709" w:type="dxa"/>
        <w:tblBorders>
          <w:left w:val="none" w:sz="0" w:space="0" w:color="auto"/>
          <w:right w:val="none" w:sz="0" w:space="0" w:color="auto"/>
        </w:tblBorders>
        <w:tblLook w:val="04A0" w:firstRow="1" w:lastRow="0" w:firstColumn="1" w:lastColumn="0" w:noHBand="0" w:noVBand="1"/>
      </w:tblPr>
      <w:tblGrid>
        <w:gridCol w:w="8363"/>
      </w:tblGrid>
      <w:tr w:rsidR="000D3994" w14:paraId="29BBA69F" w14:textId="77777777" w:rsidTr="00FB4D70">
        <w:tc>
          <w:tcPr>
            <w:tcW w:w="8363" w:type="dxa"/>
          </w:tcPr>
          <w:p w14:paraId="5A05C0A0"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r w:rsidR="000D3994" w14:paraId="111F1396" w14:textId="77777777" w:rsidTr="00FB4D70">
        <w:tc>
          <w:tcPr>
            <w:tcW w:w="8363" w:type="dxa"/>
          </w:tcPr>
          <w:p w14:paraId="1EF3FC34" w14:textId="77777777" w:rsidR="000D3994" w:rsidRDefault="000D3994" w:rsidP="003343F9">
            <w:pPr>
              <w:pStyle w:val="paragraph"/>
              <w:spacing w:before="0" w:beforeAutospacing="0" w:after="0" w:afterAutospacing="0"/>
              <w:textAlignment w:val="baseline"/>
              <w:rPr>
                <w:rStyle w:val="scxw4817949"/>
                <w:rFonts w:ascii="Arial" w:hAnsi="Arial" w:cs="Arial"/>
                <w:sz w:val="22"/>
                <w:szCs w:val="22"/>
              </w:rPr>
            </w:pPr>
            <w:r>
              <w:rPr>
                <w:rStyle w:val="scxw4817949"/>
                <w:rFonts w:ascii="Arial" w:hAnsi="Arial" w:cs="Arial"/>
                <w:sz w:val="22"/>
                <w:szCs w:val="22"/>
              </w:rPr>
              <w:br/>
            </w:r>
          </w:p>
        </w:tc>
      </w:tr>
    </w:tbl>
    <w:p w14:paraId="23741721" w14:textId="5591B457" w:rsidR="000D3994" w:rsidRDefault="000D3994" w:rsidP="000D3994">
      <w:pPr>
        <w:pStyle w:val="paragraph"/>
        <w:spacing w:before="0" w:beforeAutospacing="0" w:after="0" w:afterAutospacing="0"/>
        <w:ind w:left="1080"/>
        <w:textAlignment w:val="baseline"/>
        <w:rPr>
          <w:rFonts w:ascii="Segoe UI" w:hAnsi="Segoe UI" w:cs="Segoe UI"/>
          <w:sz w:val="22"/>
          <w:szCs w:val="22"/>
        </w:rPr>
      </w:pPr>
      <w:r>
        <w:rPr>
          <w:rFonts w:ascii="Arial" w:hAnsi="Arial" w:cs="Arial"/>
          <w:sz w:val="22"/>
          <w:szCs w:val="22"/>
        </w:rPr>
        <w:br/>
      </w:r>
      <w:r>
        <w:rPr>
          <w:rStyle w:val="eop"/>
          <w:rFonts w:ascii="Arial" w:hAnsi="Arial" w:cs="Arial"/>
          <w:sz w:val="22"/>
          <w:szCs w:val="22"/>
        </w:rPr>
        <w:t> </w:t>
      </w:r>
    </w:p>
    <w:p w14:paraId="37A80E2D" w14:textId="77777777" w:rsidR="000D3994" w:rsidRDefault="000D3994" w:rsidP="000D39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FDDB310" w14:textId="77777777" w:rsidR="00916BA2" w:rsidRDefault="00FB4D70"/>
    <w:sectPr w:rsidR="00916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5D3"/>
    <w:multiLevelType w:val="multilevel"/>
    <w:tmpl w:val="CDB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757AF"/>
    <w:multiLevelType w:val="multilevel"/>
    <w:tmpl w:val="3CCCE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60650"/>
    <w:multiLevelType w:val="multilevel"/>
    <w:tmpl w:val="CE8E97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6723A92"/>
    <w:multiLevelType w:val="multilevel"/>
    <w:tmpl w:val="712E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867B6"/>
    <w:multiLevelType w:val="multilevel"/>
    <w:tmpl w:val="F034A500"/>
    <w:lvl w:ilvl="0">
      <w:start w:val="8"/>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14C32"/>
    <w:multiLevelType w:val="multilevel"/>
    <w:tmpl w:val="BD18D2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1F4292"/>
    <w:multiLevelType w:val="multilevel"/>
    <w:tmpl w:val="4FE0D3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90B2B"/>
    <w:multiLevelType w:val="multilevel"/>
    <w:tmpl w:val="3E5A5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0A5739"/>
    <w:multiLevelType w:val="multilevel"/>
    <w:tmpl w:val="CA7EEE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5F07FB"/>
    <w:multiLevelType w:val="multilevel"/>
    <w:tmpl w:val="93966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E1D4B"/>
    <w:multiLevelType w:val="multilevel"/>
    <w:tmpl w:val="F7F886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3E1482"/>
    <w:multiLevelType w:val="multilevel"/>
    <w:tmpl w:val="C478B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B635AA"/>
    <w:multiLevelType w:val="multilevel"/>
    <w:tmpl w:val="115684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24206D"/>
    <w:multiLevelType w:val="multilevel"/>
    <w:tmpl w:val="1A8025F0"/>
    <w:lvl w:ilvl="0">
      <w:start w:val="9"/>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1"/>
  </w:num>
  <w:num w:numId="4">
    <w:abstractNumId w:val="9"/>
  </w:num>
  <w:num w:numId="5">
    <w:abstractNumId w:val="10"/>
  </w:num>
  <w:num w:numId="6">
    <w:abstractNumId w:val="12"/>
  </w:num>
  <w:num w:numId="7">
    <w:abstractNumId w:val="8"/>
  </w:num>
  <w:num w:numId="8">
    <w:abstractNumId w:val="0"/>
  </w:num>
  <w:num w:numId="9">
    <w:abstractNumId w:val="4"/>
  </w:num>
  <w:num w:numId="10">
    <w:abstractNumId w:val="13"/>
  </w:num>
  <w:num w:numId="11">
    <w:abstractNumId w:val="1"/>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94"/>
    <w:rsid w:val="000D3994"/>
    <w:rsid w:val="00367DE6"/>
    <w:rsid w:val="006425D7"/>
    <w:rsid w:val="00FB4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1AC5"/>
  <w15:chartTrackingRefBased/>
  <w15:docId w15:val="{1DC9EE40-4B85-41AF-8383-DBCAF56E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D39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D3994"/>
  </w:style>
  <w:style w:type="character" w:customStyle="1" w:styleId="eop">
    <w:name w:val="eop"/>
    <w:basedOn w:val="Standaardalinea-lettertype"/>
    <w:rsid w:val="000D3994"/>
  </w:style>
  <w:style w:type="character" w:customStyle="1" w:styleId="scxw4817949">
    <w:name w:val="scxw4817949"/>
    <w:basedOn w:val="Standaardalinea-lettertype"/>
    <w:rsid w:val="000D3994"/>
  </w:style>
  <w:style w:type="character" w:customStyle="1" w:styleId="spellingerror">
    <w:name w:val="spellingerror"/>
    <w:basedOn w:val="Standaardalinea-lettertype"/>
    <w:rsid w:val="000D3994"/>
  </w:style>
  <w:style w:type="character" w:customStyle="1" w:styleId="contextualspellingandgrammarerror">
    <w:name w:val="contextualspellingandgrammarerror"/>
    <w:basedOn w:val="Standaardalinea-lettertype"/>
    <w:rsid w:val="000D3994"/>
  </w:style>
  <w:style w:type="character" w:customStyle="1" w:styleId="pagebreaktextspan">
    <w:name w:val="pagebreaktextspan"/>
    <w:basedOn w:val="Standaardalinea-lettertype"/>
    <w:rsid w:val="000D3994"/>
  </w:style>
  <w:style w:type="table" w:styleId="Tabelraster">
    <w:name w:val="Table Grid"/>
    <w:basedOn w:val="Standaardtabel"/>
    <w:uiPriority w:val="39"/>
    <w:rsid w:val="000D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18597">
      <w:bodyDiv w:val="1"/>
      <w:marLeft w:val="0"/>
      <w:marRight w:val="0"/>
      <w:marTop w:val="0"/>
      <w:marBottom w:val="0"/>
      <w:divBdr>
        <w:top w:val="none" w:sz="0" w:space="0" w:color="auto"/>
        <w:left w:val="none" w:sz="0" w:space="0" w:color="auto"/>
        <w:bottom w:val="none" w:sz="0" w:space="0" w:color="auto"/>
        <w:right w:val="none" w:sz="0" w:space="0" w:color="auto"/>
      </w:divBdr>
      <w:divsChild>
        <w:div w:id="1308976590">
          <w:marLeft w:val="0"/>
          <w:marRight w:val="0"/>
          <w:marTop w:val="0"/>
          <w:marBottom w:val="0"/>
          <w:divBdr>
            <w:top w:val="none" w:sz="0" w:space="0" w:color="auto"/>
            <w:left w:val="none" w:sz="0" w:space="0" w:color="auto"/>
            <w:bottom w:val="none" w:sz="0" w:space="0" w:color="auto"/>
            <w:right w:val="none" w:sz="0" w:space="0" w:color="auto"/>
          </w:divBdr>
        </w:div>
        <w:div w:id="1203590535">
          <w:marLeft w:val="0"/>
          <w:marRight w:val="0"/>
          <w:marTop w:val="0"/>
          <w:marBottom w:val="0"/>
          <w:divBdr>
            <w:top w:val="none" w:sz="0" w:space="0" w:color="auto"/>
            <w:left w:val="none" w:sz="0" w:space="0" w:color="auto"/>
            <w:bottom w:val="none" w:sz="0" w:space="0" w:color="auto"/>
            <w:right w:val="none" w:sz="0" w:space="0" w:color="auto"/>
          </w:divBdr>
        </w:div>
        <w:div w:id="1159154708">
          <w:marLeft w:val="0"/>
          <w:marRight w:val="0"/>
          <w:marTop w:val="0"/>
          <w:marBottom w:val="0"/>
          <w:divBdr>
            <w:top w:val="none" w:sz="0" w:space="0" w:color="auto"/>
            <w:left w:val="none" w:sz="0" w:space="0" w:color="auto"/>
            <w:bottom w:val="none" w:sz="0" w:space="0" w:color="auto"/>
            <w:right w:val="none" w:sz="0" w:space="0" w:color="auto"/>
          </w:divBdr>
        </w:div>
        <w:div w:id="1115102776">
          <w:marLeft w:val="0"/>
          <w:marRight w:val="0"/>
          <w:marTop w:val="0"/>
          <w:marBottom w:val="0"/>
          <w:divBdr>
            <w:top w:val="none" w:sz="0" w:space="0" w:color="auto"/>
            <w:left w:val="none" w:sz="0" w:space="0" w:color="auto"/>
            <w:bottom w:val="none" w:sz="0" w:space="0" w:color="auto"/>
            <w:right w:val="none" w:sz="0" w:space="0" w:color="auto"/>
          </w:divBdr>
        </w:div>
        <w:div w:id="1817339779">
          <w:marLeft w:val="0"/>
          <w:marRight w:val="0"/>
          <w:marTop w:val="0"/>
          <w:marBottom w:val="0"/>
          <w:divBdr>
            <w:top w:val="none" w:sz="0" w:space="0" w:color="auto"/>
            <w:left w:val="none" w:sz="0" w:space="0" w:color="auto"/>
            <w:bottom w:val="none" w:sz="0" w:space="0" w:color="auto"/>
            <w:right w:val="none" w:sz="0" w:space="0" w:color="auto"/>
          </w:divBdr>
        </w:div>
        <w:div w:id="1143541924">
          <w:marLeft w:val="0"/>
          <w:marRight w:val="0"/>
          <w:marTop w:val="0"/>
          <w:marBottom w:val="0"/>
          <w:divBdr>
            <w:top w:val="none" w:sz="0" w:space="0" w:color="auto"/>
            <w:left w:val="none" w:sz="0" w:space="0" w:color="auto"/>
            <w:bottom w:val="none" w:sz="0" w:space="0" w:color="auto"/>
            <w:right w:val="none" w:sz="0" w:space="0" w:color="auto"/>
          </w:divBdr>
        </w:div>
        <w:div w:id="2015064934">
          <w:marLeft w:val="0"/>
          <w:marRight w:val="0"/>
          <w:marTop w:val="0"/>
          <w:marBottom w:val="0"/>
          <w:divBdr>
            <w:top w:val="none" w:sz="0" w:space="0" w:color="auto"/>
            <w:left w:val="none" w:sz="0" w:space="0" w:color="auto"/>
            <w:bottom w:val="none" w:sz="0" w:space="0" w:color="auto"/>
            <w:right w:val="none" w:sz="0" w:space="0" w:color="auto"/>
          </w:divBdr>
        </w:div>
        <w:div w:id="987856226">
          <w:marLeft w:val="0"/>
          <w:marRight w:val="0"/>
          <w:marTop w:val="0"/>
          <w:marBottom w:val="0"/>
          <w:divBdr>
            <w:top w:val="none" w:sz="0" w:space="0" w:color="auto"/>
            <w:left w:val="none" w:sz="0" w:space="0" w:color="auto"/>
            <w:bottom w:val="none" w:sz="0" w:space="0" w:color="auto"/>
            <w:right w:val="none" w:sz="0" w:space="0" w:color="auto"/>
          </w:divBdr>
        </w:div>
        <w:div w:id="1148131175">
          <w:marLeft w:val="0"/>
          <w:marRight w:val="0"/>
          <w:marTop w:val="0"/>
          <w:marBottom w:val="0"/>
          <w:divBdr>
            <w:top w:val="none" w:sz="0" w:space="0" w:color="auto"/>
            <w:left w:val="none" w:sz="0" w:space="0" w:color="auto"/>
            <w:bottom w:val="none" w:sz="0" w:space="0" w:color="auto"/>
            <w:right w:val="none" w:sz="0" w:space="0" w:color="auto"/>
          </w:divBdr>
        </w:div>
        <w:div w:id="1478183669">
          <w:marLeft w:val="0"/>
          <w:marRight w:val="0"/>
          <w:marTop w:val="0"/>
          <w:marBottom w:val="0"/>
          <w:divBdr>
            <w:top w:val="none" w:sz="0" w:space="0" w:color="auto"/>
            <w:left w:val="none" w:sz="0" w:space="0" w:color="auto"/>
            <w:bottom w:val="none" w:sz="0" w:space="0" w:color="auto"/>
            <w:right w:val="none" w:sz="0" w:space="0" w:color="auto"/>
          </w:divBdr>
        </w:div>
        <w:div w:id="1120303154">
          <w:marLeft w:val="0"/>
          <w:marRight w:val="0"/>
          <w:marTop w:val="0"/>
          <w:marBottom w:val="0"/>
          <w:divBdr>
            <w:top w:val="none" w:sz="0" w:space="0" w:color="auto"/>
            <w:left w:val="none" w:sz="0" w:space="0" w:color="auto"/>
            <w:bottom w:val="none" w:sz="0" w:space="0" w:color="auto"/>
            <w:right w:val="none" w:sz="0" w:space="0" w:color="auto"/>
          </w:divBdr>
        </w:div>
        <w:div w:id="1117408003">
          <w:marLeft w:val="0"/>
          <w:marRight w:val="0"/>
          <w:marTop w:val="0"/>
          <w:marBottom w:val="0"/>
          <w:divBdr>
            <w:top w:val="none" w:sz="0" w:space="0" w:color="auto"/>
            <w:left w:val="none" w:sz="0" w:space="0" w:color="auto"/>
            <w:bottom w:val="none" w:sz="0" w:space="0" w:color="auto"/>
            <w:right w:val="none" w:sz="0" w:space="0" w:color="auto"/>
          </w:divBdr>
        </w:div>
        <w:div w:id="1489059181">
          <w:marLeft w:val="0"/>
          <w:marRight w:val="0"/>
          <w:marTop w:val="0"/>
          <w:marBottom w:val="0"/>
          <w:divBdr>
            <w:top w:val="none" w:sz="0" w:space="0" w:color="auto"/>
            <w:left w:val="none" w:sz="0" w:space="0" w:color="auto"/>
            <w:bottom w:val="none" w:sz="0" w:space="0" w:color="auto"/>
            <w:right w:val="none" w:sz="0" w:space="0" w:color="auto"/>
          </w:divBdr>
        </w:div>
        <w:div w:id="142360139">
          <w:marLeft w:val="0"/>
          <w:marRight w:val="0"/>
          <w:marTop w:val="0"/>
          <w:marBottom w:val="0"/>
          <w:divBdr>
            <w:top w:val="none" w:sz="0" w:space="0" w:color="auto"/>
            <w:left w:val="none" w:sz="0" w:space="0" w:color="auto"/>
            <w:bottom w:val="none" w:sz="0" w:space="0" w:color="auto"/>
            <w:right w:val="none" w:sz="0" w:space="0" w:color="auto"/>
          </w:divBdr>
        </w:div>
        <w:div w:id="1448697078">
          <w:marLeft w:val="0"/>
          <w:marRight w:val="0"/>
          <w:marTop w:val="0"/>
          <w:marBottom w:val="0"/>
          <w:divBdr>
            <w:top w:val="none" w:sz="0" w:space="0" w:color="auto"/>
            <w:left w:val="none" w:sz="0" w:space="0" w:color="auto"/>
            <w:bottom w:val="none" w:sz="0" w:space="0" w:color="auto"/>
            <w:right w:val="none" w:sz="0" w:space="0" w:color="auto"/>
          </w:divBdr>
        </w:div>
        <w:div w:id="903376080">
          <w:marLeft w:val="0"/>
          <w:marRight w:val="0"/>
          <w:marTop w:val="0"/>
          <w:marBottom w:val="0"/>
          <w:divBdr>
            <w:top w:val="none" w:sz="0" w:space="0" w:color="auto"/>
            <w:left w:val="none" w:sz="0" w:space="0" w:color="auto"/>
            <w:bottom w:val="none" w:sz="0" w:space="0" w:color="auto"/>
            <w:right w:val="none" w:sz="0" w:space="0" w:color="auto"/>
          </w:divBdr>
          <w:divsChild>
            <w:div w:id="2062899997">
              <w:marLeft w:val="0"/>
              <w:marRight w:val="0"/>
              <w:marTop w:val="0"/>
              <w:marBottom w:val="0"/>
              <w:divBdr>
                <w:top w:val="none" w:sz="0" w:space="0" w:color="auto"/>
                <w:left w:val="none" w:sz="0" w:space="0" w:color="auto"/>
                <w:bottom w:val="none" w:sz="0" w:space="0" w:color="auto"/>
                <w:right w:val="none" w:sz="0" w:space="0" w:color="auto"/>
              </w:divBdr>
            </w:div>
            <w:div w:id="1835486859">
              <w:marLeft w:val="0"/>
              <w:marRight w:val="0"/>
              <w:marTop w:val="0"/>
              <w:marBottom w:val="0"/>
              <w:divBdr>
                <w:top w:val="none" w:sz="0" w:space="0" w:color="auto"/>
                <w:left w:val="none" w:sz="0" w:space="0" w:color="auto"/>
                <w:bottom w:val="none" w:sz="0" w:space="0" w:color="auto"/>
                <w:right w:val="none" w:sz="0" w:space="0" w:color="auto"/>
              </w:divBdr>
            </w:div>
            <w:div w:id="1197965270">
              <w:marLeft w:val="0"/>
              <w:marRight w:val="0"/>
              <w:marTop w:val="0"/>
              <w:marBottom w:val="0"/>
              <w:divBdr>
                <w:top w:val="none" w:sz="0" w:space="0" w:color="auto"/>
                <w:left w:val="none" w:sz="0" w:space="0" w:color="auto"/>
                <w:bottom w:val="none" w:sz="0" w:space="0" w:color="auto"/>
                <w:right w:val="none" w:sz="0" w:space="0" w:color="auto"/>
              </w:divBdr>
            </w:div>
            <w:div w:id="1891382560">
              <w:marLeft w:val="0"/>
              <w:marRight w:val="0"/>
              <w:marTop w:val="0"/>
              <w:marBottom w:val="0"/>
              <w:divBdr>
                <w:top w:val="none" w:sz="0" w:space="0" w:color="auto"/>
                <w:left w:val="none" w:sz="0" w:space="0" w:color="auto"/>
                <w:bottom w:val="none" w:sz="0" w:space="0" w:color="auto"/>
                <w:right w:val="none" w:sz="0" w:space="0" w:color="auto"/>
              </w:divBdr>
            </w:div>
            <w:div w:id="1134639343">
              <w:marLeft w:val="0"/>
              <w:marRight w:val="0"/>
              <w:marTop w:val="0"/>
              <w:marBottom w:val="0"/>
              <w:divBdr>
                <w:top w:val="none" w:sz="0" w:space="0" w:color="auto"/>
                <w:left w:val="none" w:sz="0" w:space="0" w:color="auto"/>
                <w:bottom w:val="none" w:sz="0" w:space="0" w:color="auto"/>
                <w:right w:val="none" w:sz="0" w:space="0" w:color="auto"/>
              </w:divBdr>
            </w:div>
          </w:divsChild>
        </w:div>
        <w:div w:id="103112321">
          <w:marLeft w:val="0"/>
          <w:marRight w:val="0"/>
          <w:marTop w:val="0"/>
          <w:marBottom w:val="0"/>
          <w:divBdr>
            <w:top w:val="none" w:sz="0" w:space="0" w:color="auto"/>
            <w:left w:val="none" w:sz="0" w:space="0" w:color="auto"/>
            <w:bottom w:val="none" w:sz="0" w:space="0" w:color="auto"/>
            <w:right w:val="none" w:sz="0" w:space="0" w:color="auto"/>
          </w:divBdr>
          <w:divsChild>
            <w:div w:id="124473046">
              <w:marLeft w:val="0"/>
              <w:marRight w:val="0"/>
              <w:marTop w:val="0"/>
              <w:marBottom w:val="0"/>
              <w:divBdr>
                <w:top w:val="none" w:sz="0" w:space="0" w:color="auto"/>
                <w:left w:val="none" w:sz="0" w:space="0" w:color="auto"/>
                <w:bottom w:val="none" w:sz="0" w:space="0" w:color="auto"/>
                <w:right w:val="none" w:sz="0" w:space="0" w:color="auto"/>
              </w:divBdr>
            </w:div>
            <w:div w:id="16662755">
              <w:marLeft w:val="0"/>
              <w:marRight w:val="0"/>
              <w:marTop w:val="0"/>
              <w:marBottom w:val="0"/>
              <w:divBdr>
                <w:top w:val="none" w:sz="0" w:space="0" w:color="auto"/>
                <w:left w:val="none" w:sz="0" w:space="0" w:color="auto"/>
                <w:bottom w:val="none" w:sz="0" w:space="0" w:color="auto"/>
                <w:right w:val="none" w:sz="0" w:space="0" w:color="auto"/>
              </w:divBdr>
            </w:div>
            <w:div w:id="381907464">
              <w:marLeft w:val="0"/>
              <w:marRight w:val="0"/>
              <w:marTop w:val="0"/>
              <w:marBottom w:val="0"/>
              <w:divBdr>
                <w:top w:val="none" w:sz="0" w:space="0" w:color="auto"/>
                <w:left w:val="none" w:sz="0" w:space="0" w:color="auto"/>
                <w:bottom w:val="none" w:sz="0" w:space="0" w:color="auto"/>
                <w:right w:val="none" w:sz="0" w:space="0" w:color="auto"/>
              </w:divBdr>
            </w:div>
            <w:div w:id="1167474409">
              <w:marLeft w:val="0"/>
              <w:marRight w:val="0"/>
              <w:marTop w:val="0"/>
              <w:marBottom w:val="0"/>
              <w:divBdr>
                <w:top w:val="none" w:sz="0" w:space="0" w:color="auto"/>
                <w:left w:val="none" w:sz="0" w:space="0" w:color="auto"/>
                <w:bottom w:val="none" w:sz="0" w:space="0" w:color="auto"/>
                <w:right w:val="none" w:sz="0" w:space="0" w:color="auto"/>
              </w:divBdr>
            </w:div>
            <w:div w:id="47657884">
              <w:marLeft w:val="0"/>
              <w:marRight w:val="0"/>
              <w:marTop w:val="0"/>
              <w:marBottom w:val="0"/>
              <w:divBdr>
                <w:top w:val="none" w:sz="0" w:space="0" w:color="auto"/>
                <w:left w:val="none" w:sz="0" w:space="0" w:color="auto"/>
                <w:bottom w:val="none" w:sz="0" w:space="0" w:color="auto"/>
                <w:right w:val="none" w:sz="0" w:space="0" w:color="auto"/>
              </w:divBdr>
            </w:div>
          </w:divsChild>
        </w:div>
        <w:div w:id="503325682">
          <w:marLeft w:val="0"/>
          <w:marRight w:val="0"/>
          <w:marTop w:val="0"/>
          <w:marBottom w:val="0"/>
          <w:divBdr>
            <w:top w:val="none" w:sz="0" w:space="0" w:color="auto"/>
            <w:left w:val="none" w:sz="0" w:space="0" w:color="auto"/>
            <w:bottom w:val="none" w:sz="0" w:space="0" w:color="auto"/>
            <w:right w:val="none" w:sz="0" w:space="0" w:color="auto"/>
          </w:divBdr>
          <w:divsChild>
            <w:div w:id="628515755">
              <w:marLeft w:val="0"/>
              <w:marRight w:val="0"/>
              <w:marTop w:val="0"/>
              <w:marBottom w:val="0"/>
              <w:divBdr>
                <w:top w:val="none" w:sz="0" w:space="0" w:color="auto"/>
                <w:left w:val="none" w:sz="0" w:space="0" w:color="auto"/>
                <w:bottom w:val="none" w:sz="0" w:space="0" w:color="auto"/>
                <w:right w:val="none" w:sz="0" w:space="0" w:color="auto"/>
              </w:divBdr>
            </w:div>
            <w:div w:id="203491832">
              <w:marLeft w:val="0"/>
              <w:marRight w:val="0"/>
              <w:marTop w:val="0"/>
              <w:marBottom w:val="0"/>
              <w:divBdr>
                <w:top w:val="none" w:sz="0" w:space="0" w:color="auto"/>
                <w:left w:val="none" w:sz="0" w:space="0" w:color="auto"/>
                <w:bottom w:val="none" w:sz="0" w:space="0" w:color="auto"/>
                <w:right w:val="none" w:sz="0" w:space="0" w:color="auto"/>
              </w:divBdr>
            </w:div>
            <w:div w:id="2137990794">
              <w:marLeft w:val="0"/>
              <w:marRight w:val="0"/>
              <w:marTop w:val="0"/>
              <w:marBottom w:val="0"/>
              <w:divBdr>
                <w:top w:val="none" w:sz="0" w:space="0" w:color="auto"/>
                <w:left w:val="none" w:sz="0" w:space="0" w:color="auto"/>
                <w:bottom w:val="none" w:sz="0" w:space="0" w:color="auto"/>
                <w:right w:val="none" w:sz="0" w:space="0" w:color="auto"/>
              </w:divBdr>
            </w:div>
            <w:div w:id="475995530">
              <w:marLeft w:val="0"/>
              <w:marRight w:val="0"/>
              <w:marTop w:val="0"/>
              <w:marBottom w:val="0"/>
              <w:divBdr>
                <w:top w:val="none" w:sz="0" w:space="0" w:color="auto"/>
                <w:left w:val="none" w:sz="0" w:space="0" w:color="auto"/>
                <w:bottom w:val="none" w:sz="0" w:space="0" w:color="auto"/>
                <w:right w:val="none" w:sz="0" w:space="0" w:color="auto"/>
              </w:divBdr>
            </w:div>
            <w:div w:id="1368722317">
              <w:marLeft w:val="0"/>
              <w:marRight w:val="0"/>
              <w:marTop w:val="0"/>
              <w:marBottom w:val="0"/>
              <w:divBdr>
                <w:top w:val="none" w:sz="0" w:space="0" w:color="auto"/>
                <w:left w:val="none" w:sz="0" w:space="0" w:color="auto"/>
                <w:bottom w:val="none" w:sz="0" w:space="0" w:color="auto"/>
                <w:right w:val="none" w:sz="0" w:space="0" w:color="auto"/>
              </w:divBdr>
            </w:div>
          </w:divsChild>
        </w:div>
        <w:div w:id="552162478">
          <w:marLeft w:val="0"/>
          <w:marRight w:val="0"/>
          <w:marTop w:val="0"/>
          <w:marBottom w:val="0"/>
          <w:divBdr>
            <w:top w:val="none" w:sz="0" w:space="0" w:color="auto"/>
            <w:left w:val="none" w:sz="0" w:space="0" w:color="auto"/>
            <w:bottom w:val="none" w:sz="0" w:space="0" w:color="auto"/>
            <w:right w:val="none" w:sz="0" w:space="0" w:color="auto"/>
          </w:divBdr>
          <w:divsChild>
            <w:div w:id="305354410">
              <w:marLeft w:val="0"/>
              <w:marRight w:val="0"/>
              <w:marTop w:val="0"/>
              <w:marBottom w:val="0"/>
              <w:divBdr>
                <w:top w:val="none" w:sz="0" w:space="0" w:color="auto"/>
                <w:left w:val="none" w:sz="0" w:space="0" w:color="auto"/>
                <w:bottom w:val="none" w:sz="0" w:space="0" w:color="auto"/>
                <w:right w:val="none" w:sz="0" w:space="0" w:color="auto"/>
              </w:divBdr>
            </w:div>
            <w:div w:id="1314336414">
              <w:marLeft w:val="0"/>
              <w:marRight w:val="0"/>
              <w:marTop w:val="0"/>
              <w:marBottom w:val="0"/>
              <w:divBdr>
                <w:top w:val="none" w:sz="0" w:space="0" w:color="auto"/>
                <w:left w:val="none" w:sz="0" w:space="0" w:color="auto"/>
                <w:bottom w:val="none" w:sz="0" w:space="0" w:color="auto"/>
                <w:right w:val="none" w:sz="0" w:space="0" w:color="auto"/>
              </w:divBdr>
            </w:div>
            <w:div w:id="332605332">
              <w:marLeft w:val="0"/>
              <w:marRight w:val="0"/>
              <w:marTop w:val="0"/>
              <w:marBottom w:val="0"/>
              <w:divBdr>
                <w:top w:val="none" w:sz="0" w:space="0" w:color="auto"/>
                <w:left w:val="none" w:sz="0" w:space="0" w:color="auto"/>
                <w:bottom w:val="none" w:sz="0" w:space="0" w:color="auto"/>
                <w:right w:val="none" w:sz="0" w:space="0" w:color="auto"/>
              </w:divBdr>
            </w:div>
            <w:div w:id="1626348512">
              <w:marLeft w:val="0"/>
              <w:marRight w:val="0"/>
              <w:marTop w:val="0"/>
              <w:marBottom w:val="0"/>
              <w:divBdr>
                <w:top w:val="none" w:sz="0" w:space="0" w:color="auto"/>
                <w:left w:val="none" w:sz="0" w:space="0" w:color="auto"/>
                <w:bottom w:val="none" w:sz="0" w:space="0" w:color="auto"/>
                <w:right w:val="none" w:sz="0" w:space="0" w:color="auto"/>
              </w:divBdr>
            </w:div>
            <w:div w:id="2054574467">
              <w:marLeft w:val="0"/>
              <w:marRight w:val="0"/>
              <w:marTop w:val="0"/>
              <w:marBottom w:val="0"/>
              <w:divBdr>
                <w:top w:val="none" w:sz="0" w:space="0" w:color="auto"/>
                <w:left w:val="none" w:sz="0" w:space="0" w:color="auto"/>
                <w:bottom w:val="none" w:sz="0" w:space="0" w:color="auto"/>
                <w:right w:val="none" w:sz="0" w:space="0" w:color="auto"/>
              </w:divBdr>
            </w:div>
          </w:divsChild>
        </w:div>
        <w:div w:id="952324242">
          <w:marLeft w:val="0"/>
          <w:marRight w:val="0"/>
          <w:marTop w:val="0"/>
          <w:marBottom w:val="0"/>
          <w:divBdr>
            <w:top w:val="none" w:sz="0" w:space="0" w:color="auto"/>
            <w:left w:val="none" w:sz="0" w:space="0" w:color="auto"/>
            <w:bottom w:val="none" w:sz="0" w:space="0" w:color="auto"/>
            <w:right w:val="none" w:sz="0" w:space="0" w:color="auto"/>
          </w:divBdr>
          <w:divsChild>
            <w:div w:id="2065909268">
              <w:marLeft w:val="0"/>
              <w:marRight w:val="0"/>
              <w:marTop w:val="0"/>
              <w:marBottom w:val="0"/>
              <w:divBdr>
                <w:top w:val="none" w:sz="0" w:space="0" w:color="auto"/>
                <w:left w:val="none" w:sz="0" w:space="0" w:color="auto"/>
                <w:bottom w:val="none" w:sz="0" w:space="0" w:color="auto"/>
                <w:right w:val="none" w:sz="0" w:space="0" w:color="auto"/>
              </w:divBdr>
            </w:div>
            <w:div w:id="682707855">
              <w:marLeft w:val="0"/>
              <w:marRight w:val="0"/>
              <w:marTop w:val="0"/>
              <w:marBottom w:val="0"/>
              <w:divBdr>
                <w:top w:val="none" w:sz="0" w:space="0" w:color="auto"/>
                <w:left w:val="none" w:sz="0" w:space="0" w:color="auto"/>
                <w:bottom w:val="none" w:sz="0" w:space="0" w:color="auto"/>
                <w:right w:val="none" w:sz="0" w:space="0" w:color="auto"/>
              </w:divBdr>
            </w:div>
            <w:div w:id="1414083038">
              <w:marLeft w:val="0"/>
              <w:marRight w:val="0"/>
              <w:marTop w:val="0"/>
              <w:marBottom w:val="0"/>
              <w:divBdr>
                <w:top w:val="none" w:sz="0" w:space="0" w:color="auto"/>
                <w:left w:val="none" w:sz="0" w:space="0" w:color="auto"/>
                <w:bottom w:val="none" w:sz="0" w:space="0" w:color="auto"/>
                <w:right w:val="none" w:sz="0" w:space="0" w:color="auto"/>
              </w:divBdr>
            </w:div>
          </w:divsChild>
        </w:div>
        <w:div w:id="1402092614">
          <w:marLeft w:val="0"/>
          <w:marRight w:val="0"/>
          <w:marTop w:val="0"/>
          <w:marBottom w:val="0"/>
          <w:divBdr>
            <w:top w:val="none" w:sz="0" w:space="0" w:color="auto"/>
            <w:left w:val="none" w:sz="0" w:space="0" w:color="auto"/>
            <w:bottom w:val="none" w:sz="0" w:space="0" w:color="auto"/>
            <w:right w:val="none" w:sz="0" w:space="0" w:color="auto"/>
          </w:divBdr>
          <w:divsChild>
            <w:div w:id="743599897">
              <w:marLeft w:val="0"/>
              <w:marRight w:val="0"/>
              <w:marTop w:val="0"/>
              <w:marBottom w:val="0"/>
              <w:divBdr>
                <w:top w:val="none" w:sz="0" w:space="0" w:color="auto"/>
                <w:left w:val="none" w:sz="0" w:space="0" w:color="auto"/>
                <w:bottom w:val="none" w:sz="0" w:space="0" w:color="auto"/>
                <w:right w:val="none" w:sz="0" w:space="0" w:color="auto"/>
              </w:divBdr>
            </w:div>
            <w:div w:id="970287071">
              <w:marLeft w:val="0"/>
              <w:marRight w:val="0"/>
              <w:marTop w:val="0"/>
              <w:marBottom w:val="0"/>
              <w:divBdr>
                <w:top w:val="none" w:sz="0" w:space="0" w:color="auto"/>
                <w:left w:val="none" w:sz="0" w:space="0" w:color="auto"/>
                <w:bottom w:val="none" w:sz="0" w:space="0" w:color="auto"/>
                <w:right w:val="none" w:sz="0" w:space="0" w:color="auto"/>
              </w:divBdr>
            </w:div>
            <w:div w:id="1650790564">
              <w:marLeft w:val="0"/>
              <w:marRight w:val="0"/>
              <w:marTop w:val="0"/>
              <w:marBottom w:val="0"/>
              <w:divBdr>
                <w:top w:val="none" w:sz="0" w:space="0" w:color="auto"/>
                <w:left w:val="none" w:sz="0" w:space="0" w:color="auto"/>
                <w:bottom w:val="none" w:sz="0" w:space="0" w:color="auto"/>
                <w:right w:val="none" w:sz="0" w:space="0" w:color="auto"/>
              </w:divBdr>
            </w:div>
            <w:div w:id="1615210663">
              <w:marLeft w:val="0"/>
              <w:marRight w:val="0"/>
              <w:marTop w:val="0"/>
              <w:marBottom w:val="0"/>
              <w:divBdr>
                <w:top w:val="none" w:sz="0" w:space="0" w:color="auto"/>
                <w:left w:val="none" w:sz="0" w:space="0" w:color="auto"/>
                <w:bottom w:val="none" w:sz="0" w:space="0" w:color="auto"/>
                <w:right w:val="none" w:sz="0" w:space="0" w:color="auto"/>
              </w:divBdr>
            </w:div>
            <w:div w:id="1764719447">
              <w:marLeft w:val="0"/>
              <w:marRight w:val="0"/>
              <w:marTop w:val="0"/>
              <w:marBottom w:val="0"/>
              <w:divBdr>
                <w:top w:val="none" w:sz="0" w:space="0" w:color="auto"/>
                <w:left w:val="none" w:sz="0" w:space="0" w:color="auto"/>
                <w:bottom w:val="none" w:sz="0" w:space="0" w:color="auto"/>
                <w:right w:val="none" w:sz="0" w:space="0" w:color="auto"/>
              </w:divBdr>
            </w:div>
          </w:divsChild>
        </w:div>
        <w:div w:id="882791757">
          <w:marLeft w:val="0"/>
          <w:marRight w:val="0"/>
          <w:marTop w:val="0"/>
          <w:marBottom w:val="0"/>
          <w:divBdr>
            <w:top w:val="none" w:sz="0" w:space="0" w:color="auto"/>
            <w:left w:val="none" w:sz="0" w:space="0" w:color="auto"/>
            <w:bottom w:val="none" w:sz="0" w:space="0" w:color="auto"/>
            <w:right w:val="none" w:sz="0" w:space="0" w:color="auto"/>
          </w:divBdr>
          <w:divsChild>
            <w:div w:id="1735470636">
              <w:marLeft w:val="0"/>
              <w:marRight w:val="0"/>
              <w:marTop w:val="0"/>
              <w:marBottom w:val="0"/>
              <w:divBdr>
                <w:top w:val="none" w:sz="0" w:space="0" w:color="auto"/>
                <w:left w:val="none" w:sz="0" w:space="0" w:color="auto"/>
                <w:bottom w:val="none" w:sz="0" w:space="0" w:color="auto"/>
                <w:right w:val="none" w:sz="0" w:space="0" w:color="auto"/>
              </w:divBdr>
            </w:div>
            <w:div w:id="1675764259">
              <w:marLeft w:val="0"/>
              <w:marRight w:val="0"/>
              <w:marTop w:val="0"/>
              <w:marBottom w:val="0"/>
              <w:divBdr>
                <w:top w:val="none" w:sz="0" w:space="0" w:color="auto"/>
                <w:left w:val="none" w:sz="0" w:space="0" w:color="auto"/>
                <w:bottom w:val="none" w:sz="0" w:space="0" w:color="auto"/>
                <w:right w:val="none" w:sz="0" w:space="0" w:color="auto"/>
              </w:divBdr>
            </w:div>
            <w:div w:id="1765884118">
              <w:marLeft w:val="0"/>
              <w:marRight w:val="0"/>
              <w:marTop w:val="0"/>
              <w:marBottom w:val="0"/>
              <w:divBdr>
                <w:top w:val="none" w:sz="0" w:space="0" w:color="auto"/>
                <w:left w:val="none" w:sz="0" w:space="0" w:color="auto"/>
                <w:bottom w:val="none" w:sz="0" w:space="0" w:color="auto"/>
                <w:right w:val="none" w:sz="0" w:space="0" w:color="auto"/>
              </w:divBdr>
            </w:div>
            <w:div w:id="1571426496">
              <w:marLeft w:val="0"/>
              <w:marRight w:val="0"/>
              <w:marTop w:val="0"/>
              <w:marBottom w:val="0"/>
              <w:divBdr>
                <w:top w:val="none" w:sz="0" w:space="0" w:color="auto"/>
                <w:left w:val="none" w:sz="0" w:space="0" w:color="auto"/>
                <w:bottom w:val="none" w:sz="0" w:space="0" w:color="auto"/>
                <w:right w:val="none" w:sz="0" w:space="0" w:color="auto"/>
              </w:divBdr>
            </w:div>
            <w:div w:id="803159422">
              <w:marLeft w:val="0"/>
              <w:marRight w:val="0"/>
              <w:marTop w:val="0"/>
              <w:marBottom w:val="0"/>
              <w:divBdr>
                <w:top w:val="none" w:sz="0" w:space="0" w:color="auto"/>
                <w:left w:val="none" w:sz="0" w:space="0" w:color="auto"/>
                <w:bottom w:val="none" w:sz="0" w:space="0" w:color="auto"/>
                <w:right w:val="none" w:sz="0" w:space="0" w:color="auto"/>
              </w:divBdr>
            </w:div>
          </w:divsChild>
        </w:div>
        <w:div w:id="743642678">
          <w:marLeft w:val="0"/>
          <w:marRight w:val="0"/>
          <w:marTop w:val="0"/>
          <w:marBottom w:val="0"/>
          <w:divBdr>
            <w:top w:val="none" w:sz="0" w:space="0" w:color="auto"/>
            <w:left w:val="none" w:sz="0" w:space="0" w:color="auto"/>
            <w:bottom w:val="none" w:sz="0" w:space="0" w:color="auto"/>
            <w:right w:val="none" w:sz="0" w:space="0" w:color="auto"/>
          </w:divBdr>
          <w:divsChild>
            <w:div w:id="2123448749">
              <w:marLeft w:val="0"/>
              <w:marRight w:val="0"/>
              <w:marTop w:val="0"/>
              <w:marBottom w:val="0"/>
              <w:divBdr>
                <w:top w:val="none" w:sz="0" w:space="0" w:color="auto"/>
                <w:left w:val="none" w:sz="0" w:space="0" w:color="auto"/>
                <w:bottom w:val="none" w:sz="0" w:space="0" w:color="auto"/>
                <w:right w:val="none" w:sz="0" w:space="0" w:color="auto"/>
              </w:divBdr>
            </w:div>
            <w:div w:id="627400076">
              <w:marLeft w:val="0"/>
              <w:marRight w:val="0"/>
              <w:marTop w:val="0"/>
              <w:marBottom w:val="0"/>
              <w:divBdr>
                <w:top w:val="none" w:sz="0" w:space="0" w:color="auto"/>
                <w:left w:val="none" w:sz="0" w:space="0" w:color="auto"/>
                <w:bottom w:val="none" w:sz="0" w:space="0" w:color="auto"/>
                <w:right w:val="none" w:sz="0" w:space="0" w:color="auto"/>
              </w:divBdr>
            </w:div>
            <w:div w:id="1889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aken.wikiwijs.nl/79969/Koeienvoer_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757</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Jonge, Bert de</dc:creator>
  <cp:keywords/>
  <dc:description/>
  <cp:lastModifiedBy>Jonge, Bert de</cp:lastModifiedBy>
  <cp:revision>1</cp:revision>
  <dcterms:created xsi:type="dcterms:W3CDTF">2021-10-24T14:52:00Z</dcterms:created>
  <dcterms:modified xsi:type="dcterms:W3CDTF">2021-10-24T15:08:00Z</dcterms:modified>
</cp:coreProperties>
</file>